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30" w:rsidRDefault="00857A30" w:rsidP="00593DED">
      <w:pPr>
        <w:shd w:val="clear" w:color="auto" w:fill="FFFFFF"/>
        <w:spacing w:after="105" w:line="293" w:lineRule="atLeast"/>
        <w:jc w:val="right"/>
        <w:rPr>
          <w:rFonts w:ascii="Arial" w:hAnsi="Arial" w:cs="Arial"/>
          <w:b/>
          <w:bCs/>
          <w:color w:val="444444"/>
          <w:sz w:val="20"/>
          <w:szCs w:val="20"/>
          <w:lang w:val="ru-RU"/>
        </w:rPr>
      </w:pPr>
    </w:p>
    <w:p w:rsidR="00A34B2A" w:rsidRDefault="00A34B2A" w:rsidP="00A34B2A">
      <w:pPr>
        <w:pStyle w:val="a6"/>
        <w:shd w:val="clear" w:color="auto" w:fill="auto"/>
        <w:ind w:left="444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Додаток</w:t>
      </w:r>
      <w:proofErr w:type="spellEnd"/>
      <w:r>
        <w:rPr>
          <w:sz w:val="24"/>
          <w:szCs w:val="24"/>
        </w:rPr>
        <w:t xml:space="preserve"> № 1</w:t>
      </w:r>
    </w:p>
    <w:p w:rsidR="00A34B2A" w:rsidRDefault="00A34B2A" w:rsidP="00A34B2A">
      <w:r>
        <w:t xml:space="preserve">                                                                                            до рішення Іллічівської міської ради                                                                                                           </w:t>
      </w:r>
    </w:p>
    <w:p w:rsidR="00592D07" w:rsidRPr="00F12CCD" w:rsidRDefault="00A34B2A" w:rsidP="00A34B2A">
      <w:pPr>
        <w:shd w:val="clear" w:color="auto" w:fill="FFFFFF"/>
        <w:spacing w:after="105" w:line="293" w:lineRule="atLeast"/>
        <w:rPr>
          <w:rFonts w:ascii="Arial" w:hAnsi="Arial" w:cs="Arial"/>
          <w:b/>
          <w:bCs/>
          <w:color w:val="444444"/>
          <w:sz w:val="20"/>
          <w:szCs w:val="20"/>
        </w:rPr>
      </w:pPr>
      <w:r>
        <w:t xml:space="preserve">                                                                                            від 09.04.2015 р. №  </w:t>
      </w:r>
      <w:r w:rsidR="007C4128" w:rsidRPr="00A20BD3">
        <w:t>601</w:t>
      </w:r>
      <w:r>
        <w:t xml:space="preserve">  - </w:t>
      </w:r>
      <w:r w:rsidRPr="00F12CCD">
        <w:t xml:space="preserve"> </w:t>
      </w:r>
      <w:r>
        <w:rPr>
          <w:lang w:val="en-US"/>
        </w:rPr>
        <w:t>VI</w:t>
      </w:r>
    </w:p>
    <w:p w:rsidR="00592D07" w:rsidRPr="00F12CCD" w:rsidRDefault="00592D07" w:rsidP="00593DED">
      <w:pPr>
        <w:shd w:val="clear" w:color="auto" w:fill="FFFFFF"/>
        <w:spacing w:after="105" w:line="293" w:lineRule="atLeast"/>
        <w:jc w:val="right"/>
        <w:rPr>
          <w:rFonts w:ascii="Arial" w:hAnsi="Arial" w:cs="Arial"/>
          <w:b/>
          <w:bCs/>
          <w:color w:val="444444"/>
          <w:sz w:val="20"/>
          <w:szCs w:val="20"/>
        </w:rPr>
      </w:pPr>
    </w:p>
    <w:p w:rsidR="00A34B2A" w:rsidRPr="00F12CCD" w:rsidRDefault="00A34B2A" w:rsidP="00A34B2A">
      <w:pPr>
        <w:shd w:val="clear" w:color="auto" w:fill="FFFFFF"/>
        <w:spacing w:after="105" w:line="293" w:lineRule="atLeast"/>
        <w:jc w:val="center"/>
        <w:rPr>
          <w:rFonts w:ascii="Arial" w:hAnsi="Arial" w:cs="Arial"/>
          <w:b/>
          <w:bCs/>
          <w:color w:val="444444"/>
          <w:sz w:val="20"/>
          <w:szCs w:val="20"/>
        </w:rPr>
      </w:pPr>
      <w:r w:rsidRPr="00A34B2A">
        <w:rPr>
          <w:b/>
        </w:rPr>
        <w:t>Міськ</w:t>
      </w:r>
      <w:r>
        <w:rPr>
          <w:b/>
        </w:rPr>
        <w:t>а</w:t>
      </w:r>
      <w:r w:rsidRPr="00A34B2A">
        <w:rPr>
          <w:b/>
        </w:rPr>
        <w:t xml:space="preserve"> програм</w:t>
      </w:r>
      <w:r>
        <w:rPr>
          <w:b/>
        </w:rPr>
        <w:t>а</w:t>
      </w:r>
      <w:r w:rsidRPr="00A34B2A">
        <w:rPr>
          <w:b/>
        </w:rPr>
        <w:t xml:space="preserve"> надання фінансової підтримки комунальним  підприємствам  Іллічівської міської ради на 2015-2017 роки</w:t>
      </w:r>
    </w:p>
    <w:p w:rsidR="00592D07" w:rsidRPr="00F12CCD" w:rsidRDefault="00592D07" w:rsidP="00593DED">
      <w:pPr>
        <w:shd w:val="clear" w:color="auto" w:fill="FFFFFF"/>
        <w:spacing w:after="105" w:line="293" w:lineRule="atLeast"/>
        <w:jc w:val="right"/>
        <w:rPr>
          <w:rFonts w:ascii="Arial" w:hAnsi="Arial" w:cs="Arial"/>
          <w:b/>
          <w:bCs/>
          <w:color w:val="444444"/>
          <w:sz w:val="20"/>
          <w:szCs w:val="20"/>
        </w:rPr>
      </w:pPr>
    </w:p>
    <w:p w:rsidR="00933E37" w:rsidRDefault="00933E37" w:rsidP="00933E37">
      <w:pPr>
        <w:jc w:val="center"/>
      </w:pPr>
      <w:r>
        <w:t>ЗМІСТ</w:t>
      </w:r>
    </w:p>
    <w:p w:rsidR="00933E37" w:rsidRDefault="00933E37" w:rsidP="00933E37">
      <w:pPr>
        <w:jc w:val="both"/>
      </w:pPr>
      <w:r>
        <w:t xml:space="preserve">І. Паспорт Міської програми надання фінансової підтримки комунальним підприємствам Іллічівської міської ради на 2015 – 2017 роки  (далі </w:t>
      </w:r>
      <w:proofErr w:type="spellStart"/>
      <w:r>
        <w:t>-Програма</w:t>
      </w:r>
      <w:proofErr w:type="spellEnd"/>
      <w:r>
        <w:t>).</w:t>
      </w:r>
    </w:p>
    <w:p w:rsidR="00933E37" w:rsidRDefault="00933E37" w:rsidP="00933E37">
      <w:pPr>
        <w:jc w:val="both"/>
      </w:pPr>
    </w:p>
    <w:p w:rsidR="00933E37" w:rsidRDefault="00933E37" w:rsidP="00933E37">
      <w:pPr>
        <w:pStyle w:val="a8"/>
        <w:spacing w:line="228" w:lineRule="auto"/>
        <w:ind w:left="0" w:right="7"/>
        <w:outlineLvl w:val="0"/>
        <w:rPr>
          <w:b/>
        </w:rPr>
      </w:pPr>
      <w:r>
        <w:t>ІІ.</w:t>
      </w:r>
      <w:r>
        <w:rPr>
          <w:b/>
        </w:rPr>
        <w:t xml:space="preserve"> </w:t>
      </w:r>
      <w:r>
        <w:t>Загальна частина.</w:t>
      </w:r>
    </w:p>
    <w:p w:rsidR="00933E37" w:rsidRDefault="00933E37" w:rsidP="00933E37">
      <w:pPr>
        <w:pStyle w:val="a8"/>
        <w:ind w:left="0" w:right="6"/>
      </w:pPr>
      <w:r>
        <w:t>ІІІ. Мета та основні завдання Програми.</w:t>
      </w:r>
    </w:p>
    <w:p w:rsidR="00933E37" w:rsidRDefault="00933E37" w:rsidP="00933E37">
      <w:pPr>
        <w:pStyle w:val="a8"/>
        <w:ind w:left="0" w:right="6"/>
        <w:outlineLvl w:val="0"/>
      </w:pPr>
      <w:r>
        <w:t>І</w:t>
      </w:r>
      <w:r>
        <w:rPr>
          <w:lang w:val="en-US"/>
        </w:rPr>
        <w:t>V</w:t>
      </w:r>
      <w:r>
        <w:t xml:space="preserve">. </w:t>
      </w:r>
      <w:r w:rsidR="00471832" w:rsidRPr="00471832">
        <w:t>Заходи з реалізації Програми</w:t>
      </w:r>
      <w:r>
        <w:t>.</w:t>
      </w:r>
    </w:p>
    <w:p w:rsidR="006F1E60" w:rsidRDefault="00933E37" w:rsidP="006F1E60">
      <w:pPr>
        <w:jc w:val="both"/>
      </w:pPr>
      <w:proofErr w:type="gramStart"/>
      <w:r>
        <w:rPr>
          <w:lang w:val="en-US"/>
        </w:rPr>
        <w:t>V</w:t>
      </w:r>
      <w:r>
        <w:t xml:space="preserve">. </w:t>
      </w:r>
      <w:r w:rsidR="00471832" w:rsidRPr="00471832">
        <w:t>Фінансове забезпечення Програми</w:t>
      </w:r>
      <w:r>
        <w:t>.</w:t>
      </w:r>
      <w:proofErr w:type="gramEnd"/>
    </w:p>
    <w:p w:rsidR="006F1E60" w:rsidRDefault="006F1E60" w:rsidP="006F1E60">
      <w:pPr>
        <w:jc w:val="both"/>
      </w:pPr>
    </w:p>
    <w:p w:rsidR="006F1E60" w:rsidRPr="006F1E60" w:rsidRDefault="006F1E60" w:rsidP="006F1E60">
      <w:pPr>
        <w:jc w:val="both"/>
      </w:pPr>
      <w:r w:rsidRPr="006F1E60">
        <w:rPr>
          <w:lang w:val="en-US"/>
        </w:rPr>
        <w:t>VI</w:t>
      </w:r>
      <w:r w:rsidRPr="006F1E60">
        <w:t>. Очікувані результати від реалізації Програми</w:t>
      </w:r>
      <w:r>
        <w:t>.</w:t>
      </w:r>
    </w:p>
    <w:p w:rsidR="006F1E60" w:rsidRDefault="006F1E60" w:rsidP="006F1E60"/>
    <w:p w:rsidR="006F1E60" w:rsidRPr="006F1E60" w:rsidRDefault="006F1E60" w:rsidP="006F1E60">
      <w:pPr>
        <w:ind w:left="-180" w:right="-1" w:firstLine="180"/>
      </w:pPr>
      <w:r w:rsidRPr="006F1E60">
        <w:rPr>
          <w:lang w:val="en-US"/>
        </w:rPr>
        <w:t>VII</w:t>
      </w:r>
      <w:r w:rsidRPr="006F1E60">
        <w:t>. Система управління та контролю за ходом виконання Програми.</w:t>
      </w:r>
    </w:p>
    <w:p w:rsidR="00933E37" w:rsidRDefault="00933E37" w:rsidP="00933E37">
      <w:pPr>
        <w:spacing w:before="100" w:beforeAutospacing="1" w:after="100" w:afterAutospacing="1"/>
        <w:jc w:val="center"/>
      </w:pPr>
      <w:r>
        <w:t>1. Паспорт Програми</w:t>
      </w:r>
    </w:p>
    <w:tbl>
      <w:tblPr>
        <w:tblW w:w="4804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3851"/>
        <w:gridCol w:w="5339"/>
      </w:tblGrid>
      <w:tr w:rsidR="00933E37" w:rsidTr="00A67AE5">
        <w:trPr>
          <w:trHeight w:val="1011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Назва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 w:rsidP="00933E37">
            <w:pPr>
              <w:jc w:val="both"/>
            </w:pPr>
            <w:r>
              <w:t>Міська програма надання фінансової підтримки комунальним підприємствам Іллічівської міської ради на 2015 – 2017 роки</w:t>
            </w:r>
          </w:p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</w:p>
        </w:tc>
      </w:tr>
      <w:tr w:rsidR="00933E37" w:rsidRPr="00933E37" w:rsidTr="00A67AE5">
        <w:trPr>
          <w:trHeight w:val="75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Підстава для розробки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 w:rsidP="00A8772B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 xml:space="preserve">Конституція України, </w:t>
            </w:r>
            <w:r>
              <w:rPr>
                <w:bCs/>
              </w:rPr>
              <w:t>Закон України "Про місцеве самоврядування в Україні"</w:t>
            </w:r>
            <w:r>
              <w:t>, Бюджетний кодекс України</w:t>
            </w:r>
          </w:p>
        </w:tc>
      </w:tr>
      <w:tr w:rsidR="00933E37" w:rsidTr="00A67AE5">
        <w:trPr>
          <w:trHeight w:val="75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Замовник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 xml:space="preserve">Іллічівська міська рада </w:t>
            </w:r>
          </w:p>
        </w:tc>
      </w:tr>
      <w:tr w:rsidR="00933E37" w:rsidTr="00A67AE5">
        <w:trPr>
          <w:trHeight w:val="75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Головний розробник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933E37" w:rsidRDefault="00933E37">
            <w:pPr>
              <w:spacing w:line="75" w:lineRule="atLeast"/>
              <w:jc w:val="both"/>
              <w:rPr>
                <w:rFonts w:eastAsia="Lucida Sans Unicode"/>
              </w:rPr>
            </w:pPr>
          </w:p>
          <w:p w:rsidR="00933E37" w:rsidRDefault="00A8772B">
            <w:pPr>
              <w:spacing w:line="75" w:lineRule="atLeast"/>
              <w:jc w:val="both"/>
            </w:pPr>
            <w:r>
              <w:t>Фінансове управління Іллічівської міської ради</w:t>
            </w:r>
          </w:p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</w:p>
        </w:tc>
      </w:tr>
      <w:tr w:rsidR="00933E37" w:rsidRPr="00933E37" w:rsidTr="00A67AE5">
        <w:trPr>
          <w:trHeight w:val="75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Головна мета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A67AE5" w:rsidP="00A67AE5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С</w:t>
            </w:r>
            <w:r w:rsidR="00A8772B">
              <w:t>табільн</w:t>
            </w:r>
            <w:r>
              <w:t>а</w:t>
            </w:r>
            <w:r w:rsidR="00A8772B">
              <w:t xml:space="preserve"> робот</w:t>
            </w:r>
            <w:r>
              <w:t>а</w:t>
            </w:r>
            <w:r w:rsidR="00A8772B">
              <w:t xml:space="preserve"> комунальних підприємств</w:t>
            </w:r>
            <w:r>
              <w:t xml:space="preserve">, які забезпечують </w:t>
            </w:r>
            <w:r w:rsidR="00A8772B">
              <w:t>ж</w:t>
            </w:r>
            <w:r w:rsidR="00A8772B" w:rsidRPr="00A8772B">
              <w:t>иттєдіяльність</w:t>
            </w:r>
            <w:r w:rsidR="00A8772B">
              <w:t xml:space="preserve"> Іллічівської </w:t>
            </w:r>
            <w:r w:rsidR="00A8772B" w:rsidRPr="00A8772B">
              <w:t xml:space="preserve"> територіальної громади  </w:t>
            </w:r>
          </w:p>
        </w:tc>
      </w:tr>
      <w:tr w:rsidR="00933E37" w:rsidTr="00A67AE5">
        <w:trPr>
          <w:trHeight w:val="75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Строки реалізації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33E37" w:rsidRDefault="00933E37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t>201</w:t>
            </w:r>
            <w:r>
              <w:rPr>
                <w:lang w:val="ru-RU"/>
              </w:rPr>
              <w:t>5</w:t>
            </w:r>
            <w:r>
              <w:t xml:space="preserve">-2017 роки </w:t>
            </w:r>
          </w:p>
        </w:tc>
      </w:tr>
      <w:tr w:rsidR="00933E37" w:rsidTr="00A67AE5">
        <w:trPr>
          <w:trHeight w:val="75"/>
          <w:tblCellSpacing w:w="15" w:type="dxa"/>
          <w:jc w:val="center"/>
        </w:trPr>
        <w:tc>
          <w:tcPr>
            <w:tcW w:w="3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3E37" w:rsidRDefault="00A67AE5" w:rsidP="00A67AE5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  <w:lang w:val="ru-RU"/>
              </w:rPr>
            </w:pPr>
            <w:r>
              <w:t>Загальний орієнтований обсяг фінансових ресурсів,</w:t>
            </w:r>
            <w:r w:rsidR="00D3743B">
              <w:t xml:space="preserve"> </w:t>
            </w:r>
            <w:r>
              <w:t>необхідний для реалізації Програми</w:t>
            </w:r>
          </w:p>
        </w:tc>
        <w:tc>
          <w:tcPr>
            <w:tcW w:w="5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3E37" w:rsidRDefault="00D3743B" w:rsidP="00D3743B">
            <w:pPr>
              <w:widowControl w:val="0"/>
              <w:suppressAutoHyphens/>
              <w:spacing w:line="75" w:lineRule="atLeast"/>
              <w:jc w:val="both"/>
              <w:rPr>
                <w:rFonts w:eastAsia="Lucida Sans Unicode"/>
              </w:rPr>
            </w:pPr>
            <w:r>
              <w:rPr>
                <w:lang w:val="ru-RU"/>
              </w:rPr>
              <w:t xml:space="preserve">В межах </w:t>
            </w:r>
            <w:proofErr w:type="spellStart"/>
            <w:r>
              <w:rPr>
                <w:lang w:val="ru-RU"/>
              </w:rPr>
              <w:t>коштів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визначених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щорічно</w:t>
            </w:r>
            <w:proofErr w:type="spellEnd"/>
            <w:r>
              <w:rPr>
                <w:lang w:val="ru-RU"/>
              </w:rPr>
              <w:t xml:space="preserve"> в </w:t>
            </w:r>
            <w:proofErr w:type="spellStart"/>
            <w:proofErr w:type="gramStart"/>
            <w:r>
              <w:rPr>
                <w:lang w:val="ru-RU"/>
              </w:rPr>
              <w:t>м</w:t>
            </w:r>
            <w:proofErr w:type="gramEnd"/>
            <w:r>
              <w:rPr>
                <w:lang w:val="ru-RU"/>
              </w:rPr>
              <w:t>іському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бюджеті</w:t>
            </w:r>
            <w:proofErr w:type="spellEnd"/>
            <w:r>
              <w:rPr>
                <w:lang w:val="ru-RU"/>
              </w:rPr>
              <w:t xml:space="preserve"> </w:t>
            </w:r>
          </w:p>
        </w:tc>
      </w:tr>
    </w:tbl>
    <w:p w:rsidR="00933E37" w:rsidRDefault="00933E37" w:rsidP="00933E37">
      <w:pPr>
        <w:ind w:firstLine="426"/>
        <w:jc w:val="both"/>
        <w:rPr>
          <w:rFonts w:ascii="Arial" w:eastAsia="Lucida Sans Unicode" w:hAnsi="Arial"/>
        </w:rPr>
      </w:pPr>
    </w:p>
    <w:p w:rsidR="00F12CCD" w:rsidRDefault="00F12CCD" w:rsidP="00933E37">
      <w:pPr>
        <w:shd w:val="clear" w:color="auto" w:fill="FFFFFF"/>
        <w:spacing w:after="105" w:line="293" w:lineRule="atLeast"/>
        <w:jc w:val="center"/>
        <w:rPr>
          <w:bCs/>
          <w:color w:val="444444"/>
        </w:rPr>
      </w:pPr>
    </w:p>
    <w:p w:rsidR="00A20BD3" w:rsidRPr="00242246" w:rsidRDefault="00A20BD3" w:rsidP="00933E37">
      <w:pPr>
        <w:shd w:val="clear" w:color="auto" w:fill="FFFFFF"/>
        <w:spacing w:after="105" w:line="293" w:lineRule="atLeast"/>
        <w:jc w:val="center"/>
        <w:rPr>
          <w:bCs/>
          <w:color w:val="000000" w:themeColor="text1"/>
          <w:lang w:val="ru-RU"/>
        </w:rPr>
      </w:pPr>
    </w:p>
    <w:p w:rsidR="00A20BD3" w:rsidRPr="00242246" w:rsidRDefault="00A20BD3" w:rsidP="00933E37">
      <w:pPr>
        <w:shd w:val="clear" w:color="auto" w:fill="FFFFFF"/>
        <w:spacing w:after="105" w:line="293" w:lineRule="atLeast"/>
        <w:jc w:val="center"/>
        <w:rPr>
          <w:bCs/>
          <w:color w:val="000000" w:themeColor="text1"/>
          <w:lang w:val="ru-RU"/>
        </w:rPr>
      </w:pPr>
    </w:p>
    <w:p w:rsidR="00592D07" w:rsidRPr="00F12CCD" w:rsidRDefault="00933E37" w:rsidP="00933E37">
      <w:pPr>
        <w:shd w:val="clear" w:color="auto" w:fill="FFFFFF"/>
        <w:spacing w:after="105" w:line="293" w:lineRule="atLeast"/>
        <w:jc w:val="center"/>
        <w:rPr>
          <w:b/>
          <w:bCs/>
          <w:color w:val="000000" w:themeColor="text1"/>
        </w:rPr>
      </w:pPr>
      <w:r w:rsidRPr="00F12CCD">
        <w:rPr>
          <w:bCs/>
          <w:color w:val="000000" w:themeColor="text1"/>
        </w:rPr>
        <w:lastRenderedPageBreak/>
        <w:t>ІІ. Загальна частина</w:t>
      </w:r>
    </w:p>
    <w:p w:rsidR="00083B9D" w:rsidRDefault="00D3743B" w:rsidP="00083B9D">
      <w:pPr>
        <w:shd w:val="clear" w:color="auto" w:fill="FFFFFF"/>
        <w:ind w:firstLine="567"/>
        <w:jc w:val="both"/>
      </w:pPr>
      <w:r w:rsidRPr="00F12CCD">
        <w:rPr>
          <w:rFonts w:ascii="Arial" w:hAnsi="Arial" w:cs="Arial"/>
          <w:b/>
          <w:bCs/>
          <w:color w:val="444444"/>
          <w:sz w:val="20"/>
          <w:szCs w:val="20"/>
        </w:rPr>
        <w:t xml:space="preserve"> </w:t>
      </w:r>
      <w:r w:rsidRPr="00D3743B">
        <w:t xml:space="preserve">Міська програма надання фінансової підтримки комунальним  підприємствам  </w:t>
      </w:r>
      <w:r>
        <w:t>І</w:t>
      </w:r>
      <w:r w:rsidRPr="00D3743B">
        <w:t>ллічівської міської ради на 2015-2017 роки</w:t>
      </w:r>
      <w:r>
        <w:t xml:space="preserve"> </w:t>
      </w:r>
      <w:r w:rsidR="00857A30" w:rsidRPr="00D3743B">
        <w:t xml:space="preserve">спрямована на забезпечення </w:t>
      </w:r>
      <w:r>
        <w:t>стабільної роботи комунальних підприємств Іллічівської міської ради, виконання функцій яких забезпечують життєдіяльність територіальної громади</w:t>
      </w:r>
      <w:r w:rsidR="00083B9D">
        <w:t>. До таких підприємств належать: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>комунальне підприємство «Іллічівськтеплоенерго»;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>комунальне підприємство «</w:t>
      </w:r>
      <w:proofErr w:type="spellStart"/>
      <w:r>
        <w:t>Іллічівськводоканал</w:t>
      </w:r>
      <w:proofErr w:type="spellEnd"/>
      <w:r>
        <w:t>»;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>комунальне підприємство «Міське управління житлово-комунального господарства» Іллічівської міської ради;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>комунальне підприємство «</w:t>
      </w:r>
      <w:proofErr w:type="spellStart"/>
      <w:r>
        <w:t>Зеленгосп</w:t>
      </w:r>
      <w:proofErr w:type="spellEnd"/>
      <w:r>
        <w:t>»;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>комунальне підприємство «Муніципальна охорона»;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>комунальне підприємство - фірма «Райдуга»;</w:t>
      </w:r>
    </w:p>
    <w:p w:rsidR="00083B9D" w:rsidRDefault="00083B9D" w:rsidP="00083B9D">
      <w:pPr>
        <w:pStyle w:val="ab"/>
        <w:numPr>
          <w:ilvl w:val="0"/>
          <w:numId w:val="5"/>
        </w:numPr>
        <w:shd w:val="clear" w:color="auto" w:fill="FFFFFF"/>
        <w:jc w:val="both"/>
      </w:pPr>
      <w:r>
        <w:t xml:space="preserve">комунальне підприємство «Бюро технічної інвентаризації». </w:t>
      </w:r>
    </w:p>
    <w:p w:rsidR="00D3743B" w:rsidRDefault="00D3743B" w:rsidP="00083B9D">
      <w:pPr>
        <w:shd w:val="clear" w:color="auto" w:fill="FFFFFF"/>
        <w:ind w:left="720"/>
        <w:jc w:val="both"/>
      </w:pPr>
    </w:p>
    <w:p w:rsidR="00592D07" w:rsidRDefault="00592D07" w:rsidP="00083B9D">
      <w:pPr>
        <w:pStyle w:val="Default"/>
        <w:ind w:firstLine="567"/>
        <w:jc w:val="both"/>
        <w:rPr>
          <w:lang w:val="uk-UA"/>
        </w:rPr>
      </w:pPr>
      <w:r w:rsidRPr="00083B9D">
        <w:rPr>
          <w:lang w:val="uk-UA"/>
        </w:rPr>
        <w:t xml:space="preserve">Основним напрямком роботи комунальних підприємств залишається вжиття заходів для </w:t>
      </w:r>
      <w:r w:rsidR="00304CD0">
        <w:rPr>
          <w:lang w:val="uk-UA"/>
        </w:rPr>
        <w:t xml:space="preserve">надання </w:t>
      </w:r>
      <w:r w:rsidRPr="00083B9D">
        <w:rPr>
          <w:lang w:val="uk-UA"/>
        </w:rPr>
        <w:t xml:space="preserve">якісних послуг населенню </w:t>
      </w:r>
      <w:r w:rsidR="00083B9D">
        <w:rPr>
          <w:lang w:val="uk-UA"/>
        </w:rPr>
        <w:t xml:space="preserve">Іллічівської територіальної громади </w:t>
      </w:r>
      <w:r w:rsidRPr="00083B9D">
        <w:rPr>
          <w:lang w:val="uk-UA"/>
        </w:rPr>
        <w:t xml:space="preserve"> з метою створення сприятливих умов для його життєдіяльності. </w:t>
      </w:r>
    </w:p>
    <w:p w:rsidR="006B76F4" w:rsidRDefault="00083B9D" w:rsidP="00083B9D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 xml:space="preserve">Одною із </w:t>
      </w:r>
      <w:r w:rsidR="00592D07" w:rsidRPr="00083B9D">
        <w:rPr>
          <w:lang w:val="uk-UA"/>
        </w:rPr>
        <w:t>проблем функціонуванн</w:t>
      </w:r>
      <w:r>
        <w:rPr>
          <w:lang w:val="uk-UA"/>
        </w:rPr>
        <w:t>я</w:t>
      </w:r>
      <w:r w:rsidR="00592D07" w:rsidRPr="00083B9D">
        <w:rPr>
          <w:lang w:val="uk-UA"/>
        </w:rPr>
        <w:t xml:space="preserve"> комунальних підприємств міста на сьогодні залишається </w:t>
      </w:r>
      <w:r w:rsidR="006B76F4">
        <w:rPr>
          <w:lang w:val="uk-UA"/>
        </w:rPr>
        <w:t xml:space="preserve">недостатність обігових коштів, </w:t>
      </w:r>
      <w:r w:rsidR="00592D07" w:rsidRPr="00083B9D">
        <w:rPr>
          <w:lang w:val="uk-UA"/>
        </w:rPr>
        <w:t xml:space="preserve">що негативно впливає на діяльність підприємств, дестабілізує їх роботу і, як наслідок, призводить до </w:t>
      </w:r>
      <w:r w:rsidR="00304CD0">
        <w:rPr>
          <w:lang w:val="uk-UA"/>
        </w:rPr>
        <w:t>погіршення</w:t>
      </w:r>
      <w:r w:rsidR="00592D07" w:rsidRPr="00083B9D">
        <w:rPr>
          <w:lang w:val="uk-UA"/>
        </w:rPr>
        <w:t xml:space="preserve"> як</w:t>
      </w:r>
      <w:r w:rsidR="00304CD0">
        <w:rPr>
          <w:lang w:val="uk-UA"/>
        </w:rPr>
        <w:t xml:space="preserve">ості </w:t>
      </w:r>
      <w:r w:rsidR="00592D07" w:rsidRPr="00083B9D">
        <w:rPr>
          <w:lang w:val="uk-UA"/>
        </w:rPr>
        <w:t>і к</w:t>
      </w:r>
      <w:r w:rsidR="00304CD0">
        <w:rPr>
          <w:lang w:val="uk-UA"/>
        </w:rPr>
        <w:t xml:space="preserve">ількості </w:t>
      </w:r>
      <w:r w:rsidR="00592D07" w:rsidRPr="00083B9D">
        <w:rPr>
          <w:lang w:val="uk-UA"/>
        </w:rPr>
        <w:t>наданих послуг</w:t>
      </w:r>
      <w:r w:rsidR="006467DF">
        <w:rPr>
          <w:lang w:val="uk-UA"/>
        </w:rPr>
        <w:t xml:space="preserve"> та накопичує кредиторську заборгованість</w:t>
      </w:r>
      <w:r w:rsidR="00592D07" w:rsidRPr="00083B9D">
        <w:rPr>
          <w:lang w:val="uk-UA"/>
        </w:rPr>
        <w:t xml:space="preserve">. </w:t>
      </w:r>
    </w:p>
    <w:p w:rsidR="00963398" w:rsidRDefault="006B76F4" w:rsidP="00083B9D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>С</w:t>
      </w:r>
      <w:r w:rsidR="00592D07" w:rsidRPr="00D3743B">
        <w:t>таном на 01.0</w:t>
      </w:r>
      <w:r w:rsidR="00083B9D">
        <w:rPr>
          <w:lang w:val="uk-UA"/>
        </w:rPr>
        <w:t>3</w:t>
      </w:r>
      <w:r w:rsidR="00592D07" w:rsidRPr="00D3743B">
        <w:t>.201</w:t>
      </w:r>
      <w:r w:rsidR="00083B9D">
        <w:rPr>
          <w:lang w:val="uk-UA"/>
        </w:rPr>
        <w:t>5</w:t>
      </w:r>
      <w:r w:rsidR="00592D07" w:rsidRPr="00D3743B">
        <w:t xml:space="preserve"> року </w:t>
      </w:r>
      <w:proofErr w:type="spellStart"/>
      <w:r w:rsidR="00592D07" w:rsidRPr="00D3743B">
        <w:t>загальна</w:t>
      </w:r>
      <w:proofErr w:type="spellEnd"/>
      <w:r w:rsidR="00592D07" w:rsidRPr="00D3743B">
        <w:t xml:space="preserve"> сума </w:t>
      </w:r>
      <w:proofErr w:type="spellStart"/>
      <w:r w:rsidR="00592D07" w:rsidRPr="00D3743B">
        <w:t>кредиторської</w:t>
      </w:r>
      <w:proofErr w:type="spellEnd"/>
      <w:r w:rsidR="00592D07" w:rsidRPr="00D3743B">
        <w:t xml:space="preserve"> </w:t>
      </w:r>
      <w:proofErr w:type="spellStart"/>
      <w:r w:rsidR="00592D07" w:rsidRPr="00D3743B">
        <w:t>заборгованості</w:t>
      </w:r>
      <w:proofErr w:type="spellEnd"/>
      <w:r w:rsidR="00592D07" w:rsidRPr="00D3743B">
        <w:t xml:space="preserve"> по </w:t>
      </w:r>
      <w:r w:rsidR="00963398">
        <w:rPr>
          <w:lang w:val="uk-UA"/>
        </w:rPr>
        <w:t xml:space="preserve">зазначеним </w:t>
      </w:r>
      <w:proofErr w:type="spellStart"/>
      <w:r w:rsidR="00592D07" w:rsidRPr="00D3743B">
        <w:t>комунальним</w:t>
      </w:r>
      <w:proofErr w:type="spellEnd"/>
      <w:r w:rsidR="00592D07" w:rsidRPr="00D3743B">
        <w:t xml:space="preserve"> </w:t>
      </w:r>
      <w:proofErr w:type="spellStart"/>
      <w:r w:rsidR="00592D07" w:rsidRPr="00D3743B">
        <w:t>підприємствам</w:t>
      </w:r>
      <w:proofErr w:type="spellEnd"/>
      <w:r w:rsidR="00592D07" w:rsidRPr="00D3743B">
        <w:t xml:space="preserve"> </w:t>
      </w:r>
      <w:proofErr w:type="spellStart"/>
      <w:r w:rsidR="00592D07" w:rsidRPr="00D3743B">
        <w:t>склала</w:t>
      </w:r>
      <w:proofErr w:type="spellEnd"/>
      <w:r w:rsidR="00592D07" w:rsidRPr="00D3743B">
        <w:t xml:space="preserve"> </w:t>
      </w:r>
      <w:r w:rsidR="006467DF">
        <w:rPr>
          <w:lang w:val="uk-UA"/>
        </w:rPr>
        <w:t>30 236,7</w:t>
      </w:r>
      <w:r w:rsidR="00963398">
        <w:rPr>
          <w:lang w:val="uk-UA"/>
        </w:rPr>
        <w:t xml:space="preserve"> тис. грн., </w:t>
      </w:r>
      <w:r w:rsidR="006467DF">
        <w:rPr>
          <w:lang w:val="uk-UA"/>
        </w:rPr>
        <w:t xml:space="preserve">в той час </w:t>
      </w:r>
      <w:r w:rsidR="00963398">
        <w:rPr>
          <w:lang w:val="uk-UA"/>
        </w:rPr>
        <w:t xml:space="preserve">обсяг </w:t>
      </w:r>
      <w:proofErr w:type="spellStart"/>
      <w:r w:rsidR="00592D07" w:rsidRPr="00D3743B">
        <w:t>дебіторської</w:t>
      </w:r>
      <w:proofErr w:type="spellEnd"/>
      <w:r w:rsidR="00592D07" w:rsidRPr="00D3743B">
        <w:t xml:space="preserve"> </w:t>
      </w:r>
      <w:proofErr w:type="spellStart"/>
      <w:r w:rsidR="00592D07" w:rsidRPr="00D3743B">
        <w:t>заборгованості</w:t>
      </w:r>
      <w:proofErr w:type="spellEnd"/>
      <w:r w:rsidR="00963398">
        <w:rPr>
          <w:lang w:val="uk-UA"/>
        </w:rPr>
        <w:t xml:space="preserve"> становив </w:t>
      </w:r>
      <w:r w:rsidR="006467DF">
        <w:rPr>
          <w:lang w:val="uk-UA"/>
        </w:rPr>
        <w:t>22 812,4</w:t>
      </w:r>
      <w:r w:rsidR="00963398">
        <w:rPr>
          <w:lang w:val="uk-UA"/>
        </w:rPr>
        <w:t xml:space="preserve"> тис. гривень. </w:t>
      </w:r>
    </w:p>
    <w:p w:rsidR="00592D07" w:rsidRPr="00D3743B" w:rsidRDefault="00592D07" w:rsidP="00083B9D">
      <w:pPr>
        <w:pStyle w:val="Default"/>
        <w:ind w:firstLine="567"/>
        <w:jc w:val="both"/>
      </w:pPr>
      <w:proofErr w:type="spellStart"/>
      <w:r w:rsidRPr="00D3743B">
        <w:t>Основними</w:t>
      </w:r>
      <w:proofErr w:type="spellEnd"/>
      <w:r w:rsidRPr="00D3743B">
        <w:t xml:space="preserve"> причинами </w:t>
      </w:r>
      <w:proofErr w:type="spellStart"/>
      <w:r w:rsidRPr="00D3743B">
        <w:t>наявності</w:t>
      </w:r>
      <w:proofErr w:type="spellEnd"/>
      <w:r w:rsidR="00963398">
        <w:rPr>
          <w:lang w:val="uk-UA"/>
        </w:rPr>
        <w:t xml:space="preserve"> як кредиторської</w:t>
      </w:r>
      <w:r w:rsidR="00304CD0">
        <w:rPr>
          <w:lang w:val="uk-UA"/>
        </w:rPr>
        <w:t>,</w:t>
      </w:r>
      <w:r w:rsidR="00963398">
        <w:rPr>
          <w:lang w:val="uk-UA"/>
        </w:rPr>
        <w:t xml:space="preserve"> так і дебіторської заборгованості</w:t>
      </w:r>
      <w:r w:rsidRPr="00D3743B">
        <w:t xml:space="preserve"> стали: </w:t>
      </w:r>
    </w:p>
    <w:p w:rsidR="00592D07" w:rsidRPr="00D3743B" w:rsidRDefault="00592D07" w:rsidP="00D67DBC">
      <w:pPr>
        <w:pStyle w:val="Default"/>
        <w:ind w:firstLine="567"/>
        <w:jc w:val="both"/>
      </w:pPr>
      <w:r w:rsidRPr="00D3743B">
        <w:t xml:space="preserve">- </w:t>
      </w:r>
      <w:proofErr w:type="spellStart"/>
      <w:r w:rsidRPr="00D3743B">
        <w:t>обмеженість</w:t>
      </w:r>
      <w:proofErr w:type="spellEnd"/>
      <w:r w:rsidRPr="00D3743B">
        <w:t xml:space="preserve"> </w:t>
      </w:r>
      <w:proofErr w:type="spellStart"/>
      <w:r w:rsidRPr="00D3743B">
        <w:t>обігових</w:t>
      </w:r>
      <w:proofErr w:type="spellEnd"/>
      <w:r w:rsidRPr="00D3743B">
        <w:t xml:space="preserve"> </w:t>
      </w:r>
      <w:proofErr w:type="spellStart"/>
      <w:r w:rsidRPr="00D3743B">
        <w:t>коштів</w:t>
      </w:r>
      <w:proofErr w:type="spellEnd"/>
      <w:r w:rsidRPr="00D3743B">
        <w:t xml:space="preserve"> на </w:t>
      </w:r>
      <w:proofErr w:type="spellStart"/>
      <w:proofErr w:type="gramStart"/>
      <w:r w:rsidRPr="00D3743B">
        <w:t>п</w:t>
      </w:r>
      <w:proofErr w:type="gramEnd"/>
      <w:r w:rsidRPr="00D3743B">
        <w:t>ідприємствах</w:t>
      </w:r>
      <w:proofErr w:type="spellEnd"/>
      <w:r w:rsidRPr="00D3743B">
        <w:t xml:space="preserve"> для </w:t>
      </w:r>
      <w:proofErr w:type="spellStart"/>
      <w:r w:rsidRPr="00D3743B">
        <w:t>здійснення</w:t>
      </w:r>
      <w:proofErr w:type="spellEnd"/>
      <w:r w:rsidRPr="00D3743B">
        <w:t xml:space="preserve"> </w:t>
      </w:r>
      <w:proofErr w:type="spellStart"/>
      <w:r w:rsidRPr="00D3743B">
        <w:t>поточної</w:t>
      </w:r>
      <w:proofErr w:type="spellEnd"/>
      <w:r w:rsidRPr="00D3743B">
        <w:t xml:space="preserve"> </w:t>
      </w:r>
      <w:proofErr w:type="spellStart"/>
      <w:r w:rsidRPr="00D3743B">
        <w:t>діяльності</w:t>
      </w:r>
      <w:proofErr w:type="spellEnd"/>
      <w:r w:rsidRPr="00D3743B">
        <w:t xml:space="preserve"> в </w:t>
      </w:r>
      <w:proofErr w:type="spellStart"/>
      <w:r w:rsidRPr="00D3743B">
        <w:t>наслідок</w:t>
      </w:r>
      <w:proofErr w:type="spellEnd"/>
      <w:r w:rsidRPr="00D3743B">
        <w:t xml:space="preserve"> </w:t>
      </w:r>
      <w:proofErr w:type="spellStart"/>
      <w:r w:rsidRPr="00D3743B">
        <w:t>збільшення</w:t>
      </w:r>
      <w:proofErr w:type="spellEnd"/>
      <w:r w:rsidRPr="00D3743B">
        <w:t xml:space="preserve"> </w:t>
      </w:r>
      <w:proofErr w:type="spellStart"/>
      <w:r w:rsidRPr="00D3743B">
        <w:t>протягом</w:t>
      </w:r>
      <w:proofErr w:type="spellEnd"/>
      <w:r w:rsidRPr="00D3743B">
        <w:t xml:space="preserve"> </w:t>
      </w:r>
      <w:proofErr w:type="spellStart"/>
      <w:r w:rsidRPr="00D3743B">
        <w:t>дії</w:t>
      </w:r>
      <w:proofErr w:type="spellEnd"/>
      <w:r w:rsidRPr="00D3743B">
        <w:t xml:space="preserve"> </w:t>
      </w:r>
      <w:proofErr w:type="spellStart"/>
      <w:r w:rsidRPr="00D3743B">
        <w:t>встановлених</w:t>
      </w:r>
      <w:proofErr w:type="spellEnd"/>
      <w:r w:rsidRPr="00D3743B">
        <w:t xml:space="preserve"> </w:t>
      </w:r>
      <w:proofErr w:type="spellStart"/>
      <w:r w:rsidRPr="00D3743B">
        <w:t>тарифів</w:t>
      </w:r>
      <w:proofErr w:type="spellEnd"/>
      <w:r w:rsidRPr="00D3743B">
        <w:t xml:space="preserve"> </w:t>
      </w:r>
      <w:proofErr w:type="spellStart"/>
      <w:r w:rsidRPr="00D3743B">
        <w:t>вартості</w:t>
      </w:r>
      <w:proofErr w:type="spellEnd"/>
      <w:r w:rsidRPr="00D3743B">
        <w:t xml:space="preserve"> </w:t>
      </w:r>
      <w:proofErr w:type="spellStart"/>
      <w:r w:rsidRPr="00D3743B">
        <w:t>окремих</w:t>
      </w:r>
      <w:proofErr w:type="spellEnd"/>
      <w:r w:rsidRPr="00D3743B">
        <w:t xml:space="preserve"> </w:t>
      </w:r>
      <w:proofErr w:type="spellStart"/>
      <w:r w:rsidRPr="00D3743B">
        <w:t>складових</w:t>
      </w:r>
      <w:proofErr w:type="spellEnd"/>
      <w:r w:rsidRPr="00D3743B">
        <w:t xml:space="preserve"> </w:t>
      </w:r>
      <w:proofErr w:type="spellStart"/>
      <w:r w:rsidRPr="00D3743B">
        <w:t>собівартості</w:t>
      </w:r>
      <w:proofErr w:type="spellEnd"/>
      <w:r w:rsidRPr="00D3743B">
        <w:t xml:space="preserve"> </w:t>
      </w:r>
      <w:proofErr w:type="spellStart"/>
      <w:r w:rsidRPr="00D3743B">
        <w:t>виробництва</w:t>
      </w:r>
      <w:proofErr w:type="spellEnd"/>
      <w:r w:rsidRPr="00D3743B">
        <w:t xml:space="preserve"> </w:t>
      </w:r>
      <w:proofErr w:type="spellStart"/>
      <w:r w:rsidRPr="00D3743B">
        <w:t>і</w:t>
      </w:r>
      <w:proofErr w:type="spellEnd"/>
      <w:r w:rsidRPr="00D3743B">
        <w:t xml:space="preserve"> </w:t>
      </w:r>
      <w:proofErr w:type="spellStart"/>
      <w:r w:rsidRPr="00D3743B">
        <w:t>надання</w:t>
      </w:r>
      <w:proofErr w:type="spellEnd"/>
      <w:r w:rsidRPr="00D3743B">
        <w:t xml:space="preserve"> </w:t>
      </w:r>
      <w:proofErr w:type="spellStart"/>
      <w:r w:rsidRPr="00D3743B">
        <w:t>послуг</w:t>
      </w:r>
      <w:proofErr w:type="spellEnd"/>
      <w:r w:rsidRPr="00D3743B">
        <w:t xml:space="preserve"> (</w:t>
      </w:r>
      <w:proofErr w:type="spellStart"/>
      <w:r w:rsidRPr="00D3743B">
        <w:t>зміна</w:t>
      </w:r>
      <w:proofErr w:type="spellEnd"/>
      <w:r w:rsidRPr="00D3743B">
        <w:t xml:space="preserve"> ставок </w:t>
      </w:r>
      <w:proofErr w:type="spellStart"/>
      <w:r w:rsidRPr="00D3743B">
        <w:t>податків</w:t>
      </w:r>
      <w:proofErr w:type="spellEnd"/>
      <w:r w:rsidRPr="00D3743B">
        <w:t xml:space="preserve"> </w:t>
      </w:r>
      <w:proofErr w:type="spellStart"/>
      <w:r w:rsidRPr="00D3743B">
        <w:t>і</w:t>
      </w:r>
      <w:proofErr w:type="spellEnd"/>
      <w:r w:rsidRPr="00D3743B">
        <w:t xml:space="preserve"> </w:t>
      </w:r>
      <w:proofErr w:type="spellStart"/>
      <w:r w:rsidRPr="00D3743B">
        <w:t>зборів</w:t>
      </w:r>
      <w:proofErr w:type="spellEnd"/>
      <w:r w:rsidRPr="00D3743B">
        <w:t xml:space="preserve">, </w:t>
      </w:r>
      <w:proofErr w:type="spellStart"/>
      <w:r w:rsidRPr="00D3743B">
        <w:t>мінімального</w:t>
      </w:r>
      <w:proofErr w:type="spellEnd"/>
      <w:r w:rsidRPr="00D3743B">
        <w:t xml:space="preserve"> </w:t>
      </w:r>
      <w:proofErr w:type="spellStart"/>
      <w:r w:rsidRPr="00D3743B">
        <w:t>рівня</w:t>
      </w:r>
      <w:proofErr w:type="spellEnd"/>
      <w:r w:rsidRPr="00D3743B">
        <w:t xml:space="preserve"> </w:t>
      </w:r>
      <w:proofErr w:type="spellStart"/>
      <w:r w:rsidRPr="00D3743B">
        <w:t>заробітної</w:t>
      </w:r>
      <w:proofErr w:type="spellEnd"/>
      <w:r w:rsidRPr="00D3743B">
        <w:t xml:space="preserve"> плати, </w:t>
      </w:r>
      <w:proofErr w:type="spellStart"/>
      <w:r w:rsidRPr="00D3743B">
        <w:t>цін</w:t>
      </w:r>
      <w:proofErr w:type="spellEnd"/>
      <w:r w:rsidRPr="00D3743B">
        <w:t xml:space="preserve"> </w:t>
      </w:r>
      <w:proofErr w:type="spellStart"/>
      <w:r w:rsidRPr="00D3743B">
        <w:t>і</w:t>
      </w:r>
      <w:proofErr w:type="spellEnd"/>
      <w:r w:rsidRPr="00D3743B">
        <w:t xml:space="preserve"> </w:t>
      </w:r>
      <w:proofErr w:type="spellStart"/>
      <w:r w:rsidRPr="00D3743B">
        <w:t>тарифів</w:t>
      </w:r>
      <w:proofErr w:type="spellEnd"/>
      <w:r w:rsidRPr="00D3743B">
        <w:t xml:space="preserve"> на </w:t>
      </w:r>
      <w:proofErr w:type="spellStart"/>
      <w:r w:rsidRPr="00D3743B">
        <w:t>паливно-енергетичні</w:t>
      </w:r>
      <w:proofErr w:type="spellEnd"/>
      <w:r w:rsidRPr="00D3743B">
        <w:t xml:space="preserve"> </w:t>
      </w:r>
      <w:proofErr w:type="spellStart"/>
      <w:r w:rsidRPr="00D3743B">
        <w:t>ресурси</w:t>
      </w:r>
      <w:proofErr w:type="spellEnd"/>
      <w:r w:rsidRPr="00D3743B">
        <w:t xml:space="preserve">); </w:t>
      </w:r>
    </w:p>
    <w:p w:rsidR="00D67DBC" w:rsidRDefault="00D67DBC" w:rsidP="00D67DBC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 xml:space="preserve">- </w:t>
      </w:r>
      <w:r w:rsidR="006467DF">
        <w:rPr>
          <w:lang w:val="uk-UA"/>
        </w:rPr>
        <w:t>зниження</w:t>
      </w:r>
      <w:r>
        <w:rPr>
          <w:lang w:val="uk-UA"/>
        </w:rPr>
        <w:t xml:space="preserve"> платоспроможн</w:t>
      </w:r>
      <w:r w:rsidR="006467DF">
        <w:rPr>
          <w:lang w:val="uk-UA"/>
        </w:rPr>
        <w:t>ості</w:t>
      </w:r>
      <w:r>
        <w:rPr>
          <w:lang w:val="uk-UA"/>
        </w:rPr>
        <w:t xml:space="preserve"> населення;</w:t>
      </w:r>
    </w:p>
    <w:p w:rsidR="00D67DBC" w:rsidRDefault="00D67DBC" w:rsidP="006467DF">
      <w:pPr>
        <w:pStyle w:val="Default"/>
        <w:ind w:firstLine="567"/>
        <w:jc w:val="both"/>
        <w:rPr>
          <w:lang w:val="uk-UA"/>
        </w:rPr>
      </w:pPr>
      <w:r w:rsidRPr="00D3743B">
        <w:t xml:space="preserve">- </w:t>
      </w:r>
      <w:proofErr w:type="spellStart"/>
      <w:r w:rsidRPr="00D3743B">
        <w:t>невідповідність</w:t>
      </w:r>
      <w:proofErr w:type="spellEnd"/>
      <w:r w:rsidRPr="00D3743B">
        <w:t xml:space="preserve"> </w:t>
      </w:r>
      <w:proofErr w:type="spellStart"/>
      <w:proofErr w:type="gramStart"/>
      <w:r w:rsidRPr="00D3743B">
        <w:t>р</w:t>
      </w:r>
      <w:proofErr w:type="gramEnd"/>
      <w:r w:rsidRPr="00D3743B">
        <w:t>івня</w:t>
      </w:r>
      <w:proofErr w:type="spellEnd"/>
      <w:r w:rsidRPr="00D3743B">
        <w:t xml:space="preserve"> </w:t>
      </w:r>
      <w:proofErr w:type="spellStart"/>
      <w:r w:rsidRPr="00D3743B">
        <w:t>встановлених</w:t>
      </w:r>
      <w:proofErr w:type="spellEnd"/>
      <w:r w:rsidRPr="00D3743B">
        <w:t xml:space="preserve"> </w:t>
      </w:r>
      <w:proofErr w:type="spellStart"/>
      <w:r w:rsidRPr="00D3743B">
        <w:t>тарифів</w:t>
      </w:r>
      <w:proofErr w:type="spellEnd"/>
      <w:r w:rsidRPr="00D3743B">
        <w:t xml:space="preserve"> на </w:t>
      </w:r>
      <w:proofErr w:type="spellStart"/>
      <w:r w:rsidRPr="00D3743B">
        <w:t>послуги</w:t>
      </w:r>
      <w:proofErr w:type="spellEnd"/>
      <w:r w:rsidRPr="00D3743B">
        <w:t xml:space="preserve"> </w:t>
      </w:r>
      <w:proofErr w:type="spellStart"/>
      <w:r w:rsidRPr="00D3743B">
        <w:t>комунальних</w:t>
      </w:r>
      <w:proofErr w:type="spellEnd"/>
      <w:r w:rsidRPr="00D3743B">
        <w:t xml:space="preserve"> </w:t>
      </w:r>
      <w:proofErr w:type="spellStart"/>
      <w:r w:rsidRPr="00D3743B">
        <w:t>підприємств</w:t>
      </w:r>
      <w:proofErr w:type="spellEnd"/>
      <w:r w:rsidRPr="00D3743B">
        <w:t xml:space="preserve"> </w:t>
      </w:r>
      <w:proofErr w:type="spellStart"/>
      <w:r w:rsidRPr="00D3743B">
        <w:t>економічно</w:t>
      </w:r>
      <w:proofErr w:type="spellEnd"/>
      <w:r w:rsidRPr="00D3743B">
        <w:t xml:space="preserve"> </w:t>
      </w:r>
      <w:proofErr w:type="spellStart"/>
      <w:r w:rsidRPr="00D3743B">
        <w:t>обґрунтованим</w:t>
      </w:r>
      <w:proofErr w:type="spellEnd"/>
      <w:r w:rsidRPr="00D3743B">
        <w:t xml:space="preserve"> </w:t>
      </w:r>
      <w:proofErr w:type="spellStart"/>
      <w:r w:rsidRPr="00D3743B">
        <w:t>плановим</w:t>
      </w:r>
      <w:proofErr w:type="spellEnd"/>
      <w:r w:rsidRPr="00D3743B">
        <w:t xml:space="preserve"> </w:t>
      </w:r>
      <w:proofErr w:type="spellStart"/>
      <w:r w:rsidRPr="00D3743B">
        <w:t>витратам</w:t>
      </w:r>
      <w:proofErr w:type="spellEnd"/>
      <w:r w:rsidRPr="00D3743B">
        <w:t xml:space="preserve"> на </w:t>
      </w:r>
      <w:proofErr w:type="spellStart"/>
      <w:r w:rsidRPr="00D3743B">
        <w:t>їх</w:t>
      </w:r>
      <w:proofErr w:type="spellEnd"/>
      <w:r w:rsidRPr="00D3743B">
        <w:t xml:space="preserve"> </w:t>
      </w:r>
      <w:proofErr w:type="spellStart"/>
      <w:r w:rsidRPr="00D3743B">
        <w:t>виробництво</w:t>
      </w:r>
      <w:proofErr w:type="spellEnd"/>
      <w:r w:rsidRPr="00D3743B">
        <w:t xml:space="preserve"> </w:t>
      </w:r>
      <w:proofErr w:type="spellStart"/>
      <w:r w:rsidRPr="00D3743B">
        <w:t>і</w:t>
      </w:r>
      <w:proofErr w:type="spellEnd"/>
      <w:r w:rsidRPr="00D3743B">
        <w:t xml:space="preserve"> </w:t>
      </w:r>
      <w:proofErr w:type="spellStart"/>
      <w:r w:rsidRPr="00D3743B">
        <w:t>реалізацію</w:t>
      </w:r>
      <w:proofErr w:type="spellEnd"/>
      <w:r w:rsidRPr="00D3743B">
        <w:t xml:space="preserve">; </w:t>
      </w:r>
    </w:p>
    <w:p w:rsidR="009D6A72" w:rsidRDefault="001D775D" w:rsidP="006467DF">
      <w:pPr>
        <w:pStyle w:val="Default"/>
        <w:ind w:firstLine="567"/>
        <w:jc w:val="both"/>
        <w:rPr>
          <w:lang w:val="uk-UA"/>
        </w:rPr>
      </w:pPr>
      <w:r>
        <w:rPr>
          <w:lang w:val="uk-UA"/>
        </w:rPr>
        <w:t>- з</w:t>
      </w:r>
      <w:r w:rsidR="009D6A72">
        <w:rPr>
          <w:lang w:val="uk-UA"/>
        </w:rPr>
        <w:t>аконодавча неврегульованість механізму застосування пені та штрафних санкцій для громадян – неплатників, а також механізму припинення (відключення) надання послуг</w:t>
      </w:r>
      <w:r>
        <w:rPr>
          <w:lang w:val="uk-UA"/>
        </w:rPr>
        <w:t xml:space="preserve"> тощо.</w:t>
      </w:r>
    </w:p>
    <w:p w:rsidR="001D775D" w:rsidRDefault="001D775D" w:rsidP="006467DF">
      <w:pPr>
        <w:pStyle w:val="Default"/>
        <w:ind w:firstLine="567"/>
        <w:jc w:val="both"/>
        <w:rPr>
          <w:lang w:val="uk-UA"/>
        </w:rPr>
      </w:pPr>
    </w:p>
    <w:p w:rsidR="001D775D" w:rsidRPr="001D775D" w:rsidRDefault="001D775D" w:rsidP="001D775D">
      <w:pPr>
        <w:pStyle w:val="Default"/>
        <w:ind w:firstLine="567"/>
        <w:jc w:val="center"/>
        <w:rPr>
          <w:color w:val="auto"/>
          <w:lang w:val="uk-UA"/>
        </w:rPr>
      </w:pPr>
      <w:r>
        <w:rPr>
          <w:lang w:val="uk-UA"/>
        </w:rPr>
        <w:t xml:space="preserve">ІІІ. </w:t>
      </w:r>
      <w:r>
        <w:t xml:space="preserve">Мета та </w:t>
      </w:r>
      <w:proofErr w:type="spellStart"/>
      <w:r w:rsidRPr="001D775D">
        <w:rPr>
          <w:color w:val="auto"/>
        </w:rPr>
        <w:t>основні</w:t>
      </w:r>
      <w:proofErr w:type="spellEnd"/>
      <w:r w:rsidRPr="001D775D">
        <w:rPr>
          <w:color w:val="auto"/>
        </w:rPr>
        <w:t xml:space="preserve"> </w:t>
      </w:r>
      <w:proofErr w:type="spellStart"/>
      <w:r w:rsidRPr="001D775D">
        <w:rPr>
          <w:color w:val="auto"/>
        </w:rPr>
        <w:t>завдання</w:t>
      </w:r>
      <w:proofErr w:type="spellEnd"/>
      <w:r w:rsidRPr="001D775D">
        <w:rPr>
          <w:color w:val="auto"/>
        </w:rPr>
        <w:t xml:space="preserve"> </w:t>
      </w:r>
      <w:proofErr w:type="spellStart"/>
      <w:r w:rsidRPr="001D775D">
        <w:rPr>
          <w:color w:val="auto"/>
        </w:rPr>
        <w:t>Програми</w:t>
      </w:r>
      <w:proofErr w:type="spellEnd"/>
    </w:p>
    <w:p w:rsidR="001D775D" w:rsidRPr="001D775D" w:rsidRDefault="001D775D" w:rsidP="001D775D">
      <w:pPr>
        <w:pStyle w:val="Default"/>
        <w:ind w:firstLine="567"/>
        <w:jc w:val="both"/>
        <w:rPr>
          <w:color w:val="auto"/>
          <w:lang w:val="uk-UA"/>
        </w:rPr>
      </w:pPr>
    </w:p>
    <w:p w:rsidR="001D775D" w:rsidRPr="001D775D" w:rsidRDefault="001D775D" w:rsidP="001D775D">
      <w:pPr>
        <w:ind w:left="-180" w:right="-1" w:firstLine="540"/>
        <w:jc w:val="both"/>
      </w:pPr>
      <w:r w:rsidRPr="001D775D">
        <w:t xml:space="preserve">Метою Програми є забезпечення </w:t>
      </w:r>
      <w:r>
        <w:t xml:space="preserve">стабільної і </w:t>
      </w:r>
      <w:r w:rsidRPr="001D775D">
        <w:t xml:space="preserve">беззбиткової діяльності комунальних підприємств та збереження комунального майна шляхом надання фінансової підтримки комунальним підприємствам, спрямованої на виконання наступних завдань: </w:t>
      </w:r>
    </w:p>
    <w:p w:rsidR="001D775D" w:rsidRPr="001D775D" w:rsidRDefault="001D775D" w:rsidP="001D775D">
      <w:pPr>
        <w:ind w:left="-180" w:right="-1" w:firstLine="540"/>
        <w:jc w:val="both"/>
      </w:pPr>
      <w:r w:rsidRPr="001D775D">
        <w:t>1)  здійснення статутної діяльності комунальних підприємств;</w:t>
      </w:r>
    </w:p>
    <w:p w:rsidR="001D775D" w:rsidRPr="001D775D" w:rsidRDefault="001D775D" w:rsidP="001D775D">
      <w:pPr>
        <w:ind w:left="-180" w:right="-1" w:firstLine="540"/>
        <w:jc w:val="both"/>
      </w:pPr>
      <w:r w:rsidRPr="001D775D">
        <w:t>2) забезпечення раціонального використання і збереження комунального майна, розвиток матеріальної бази підприємств;</w:t>
      </w:r>
    </w:p>
    <w:p w:rsidR="001D775D" w:rsidRPr="001D775D" w:rsidRDefault="001D775D" w:rsidP="001D775D">
      <w:pPr>
        <w:ind w:left="-180" w:right="-1" w:firstLine="540"/>
        <w:jc w:val="both"/>
        <w:rPr>
          <w:shd w:val="clear" w:color="auto" w:fill="FFFFFF"/>
        </w:rPr>
      </w:pPr>
      <w:r w:rsidRPr="001D775D">
        <w:rPr>
          <w:shd w:val="clear" w:color="auto" w:fill="FFFFFF"/>
        </w:rPr>
        <w:t>3) запобігання банкрутства та відновлення платоспроможності комунальних підприємств;</w:t>
      </w:r>
    </w:p>
    <w:p w:rsidR="001D775D" w:rsidRPr="001D775D" w:rsidRDefault="001D775D" w:rsidP="001D775D">
      <w:pPr>
        <w:ind w:left="-180" w:right="-1" w:firstLine="540"/>
        <w:jc w:val="both"/>
      </w:pPr>
      <w:r w:rsidRPr="001D775D">
        <w:t>4) вирішення окремих питань господарської діяльності комунальних підприємств шляхом поповнення обігових коштів.</w:t>
      </w:r>
    </w:p>
    <w:p w:rsidR="001D775D" w:rsidRDefault="001D775D" w:rsidP="001D775D">
      <w:pPr>
        <w:pStyle w:val="Default"/>
        <w:ind w:firstLine="567"/>
        <w:jc w:val="both"/>
        <w:rPr>
          <w:lang w:val="uk-UA"/>
        </w:rPr>
      </w:pPr>
    </w:p>
    <w:p w:rsidR="001D775D" w:rsidRDefault="001D775D" w:rsidP="001D775D">
      <w:pPr>
        <w:pStyle w:val="Default"/>
        <w:ind w:firstLine="567"/>
        <w:jc w:val="both"/>
        <w:rPr>
          <w:lang w:val="uk-UA"/>
        </w:rPr>
      </w:pPr>
    </w:p>
    <w:p w:rsidR="001D775D" w:rsidRDefault="001D775D" w:rsidP="001D775D">
      <w:pPr>
        <w:pStyle w:val="Default"/>
        <w:ind w:firstLine="567"/>
        <w:jc w:val="both"/>
        <w:rPr>
          <w:lang w:val="uk-UA"/>
        </w:rPr>
      </w:pPr>
    </w:p>
    <w:p w:rsidR="00A20BD3" w:rsidRPr="00242246" w:rsidRDefault="00A20BD3" w:rsidP="00471832">
      <w:pPr>
        <w:ind w:left="-180" w:right="-1" w:firstLine="540"/>
        <w:jc w:val="center"/>
      </w:pPr>
    </w:p>
    <w:p w:rsidR="00A20BD3" w:rsidRPr="00242246" w:rsidRDefault="00A20BD3" w:rsidP="00471832">
      <w:pPr>
        <w:ind w:left="-180" w:right="-1" w:firstLine="540"/>
        <w:jc w:val="center"/>
      </w:pPr>
    </w:p>
    <w:p w:rsidR="00471832" w:rsidRPr="00471832" w:rsidRDefault="00471832" w:rsidP="00471832">
      <w:pPr>
        <w:ind w:left="-180" w:right="-1" w:firstLine="540"/>
        <w:jc w:val="center"/>
      </w:pPr>
      <w:r w:rsidRPr="00471832">
        <w:rPr>
          <w:lang w:val="en-US"/>
        </w:rPr>
        <w:lastRenderedPageBreak/>
        <w:t>IV</w:t>
      </w:r>
      <w:r w:rsidRPr="00471832">
        <w:t xml:space="preserve">. Заходи з реалізації Програми </w:t>
      </w:r>
    </w:p>
    <w:p w:rsidR="00471832" w:rsidRPr="00471832" w:rsidRDefault="00471832" w:rsidP="00471832">
      <w:pPr>
        <w:ind w:left="-180" w:right="-1" w:firstLine="540"/>
        <w:jc w:val="center"/>
        <w:rPr>
          <w:b/>
        </w:rPr>
      </w:pPr>
    </w:p>
    <w:p w:rsidR="00471832" w:rsidRPr="00471832" w:rsidRDefault="00471832" w:rsidP="00471832">
      <w:pPr>
        <w:ind w:left="-180" w:right="-1" w:firstLine="540"/>
        <w:jc w:val="both"/>
      </w:pPr>
      <w:r w:rsidRPr="00471832">
        <w:t>1. Реалізація Програми здійснюється шляхом запровадження наступних заходів, спрямованих на розв'язання проблеми та досягнення мети: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1) надання підприємствами </w:t>
      </w:r>
      <w:r>
        <w:t xml:space="preserve">фінансовому управлінню Іллічівської міської ради </w:t>
      </w:r>
      <w:r w:rsidRPr="00471832">
        <w:t xml:space="preserve">фінансово-економічних розрахунків (обґрунтування) необхідності виділення відповідної фінансової підтримки, погоджених з </w:t>
      </w:r>
      <w:r>
        <w:t xml:space="preserve"> виконавчими органами Іллічівської міської ради</w:t>
      </w:r>
      <w:r w:rsidRPr="00471832">
        <w:t>, що забезпечують здійснення функцій з галузевого управління;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2) розгляд </w:t>
      </w:r>
      <w:r>
        <w:t>фінансовим управлінням</w:t>
      </w:r>
      <w:r w:rsidRPr="00471832">
        <w:t xml:space="preserve"> направлених матеріалів та підготовка </w:t>
      </w:r>
      <w:r w:rsidR="00730B99">
        <w:t xml:space="preserve">пропозицій </w:t>
      </w:r>
      <w:r w:rsidRPr="00471832">
        <w:t xml:space="preserve"> </w:t>
      </w:r>
      <w:r>
        <w:t xml:space="preserve">Іллічівській міській раді </w:t>
      </w:r>
      <w:r w:rsidRPr="00471832">
        <w:t xml:space="preserve"> щодо фінансової підтримки підприємств за рахунок коштів </w:t>
      </w:r>
      <w:r>
        <w:t>міського</w:t>
      </w:r>
      <w:r w:rsidRPr="00471832">
        <w:t xml:space="preserve"> бюджету;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3) забезпечення використання підприємствами виділених коштів у повному обсязі за цільовим призначенням.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2. Фінансова підтримка з </w:t>
      </w:r>
      <w:r>
        <w:t>бюджету міста Іллічівська</w:t>
      </w:r>
      <w:r w:rsidRPr="00471832">
        <w:t xml:space="preserve"> здійснюється шляхом: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1) внесків у статутний капітал суб’єктів господарювання відповідно до законодавства з метою інвестування в необоротні активи;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2)  надання поточних трансфертів підприємствам (установам, організаціям).</w:t>
      </w:r>
    </w:p>
    <w:p w:rsidR="00471832" w:rsidRDefault="00471832" w:rsidP="00471832">
      <w:pPr>
        <w:ind w:left="-180" w:right="-1" w:firstLine="540"/>
        <w:jc w:val="both"/>
      </w:pPr>
      <w:r w:rsidRPr="00471832">
        <w:t xml:space="preserve">3. У випадку виділення коштів до статутного капіталу суб’єктів господарювання, </w:t>
      </w:r>
      <w:r>
        <w:t>міська</w:t>
      </w:r>
      <w:r w:rsidRPr="00471832">
        <w:t xml:space="preserve"> рада вносить відповідні зміни до установчих документів підприємства, які реєструються у встановленому чинним законодавством України порядку.</w:t>
      </w:r>
    </w:p>
    <w:p w:rsidR="001E59B2" w:rsidRDefault="001E59B2" w:rsidP="00471832">
      <w:pPr>
        <w:ind w:left="-180" w:right="-1" w:firstLine="540"/>
        <w:jc w:val="both"/>
      </w:pPr>
    </w:p>
    <w:p w:rsidR="001E59B2" w:rsidRDefault="001E59B2" w:rsidP="00471832">
      <w:pPr>
        <w:ind w:left="-180" w:right="-1" w:firstLine="540"/>
        <w:jc w:val="both"/>
      </w:pPr>
    </w:p>
    <w:p w:rsidR="001E59B2" w:rsidRDefault="001E59B2" w:rsidP="001E59B2">
      <w:pPr>
        <w:ind w:left="-180" w:right="-1" w:firstLine="540"/>
        <w:jc w:val="center"/>
      </w:pPr>
      <w:r>
        <w:t>Першочергові заходи на виконання Програми</w:t>
      </w:r>
    </w:p>
    <w:p w:rsidR="001E59B2" w:rsidRDefault="001E59B2" w:rsidP="001E59B2">
      <w:pPr>
        <w:ind w:left="-180" w:right="-1" w:firstLine="540"/>
        <w:jc w:val="center"/>
      </w:pPr>
    </w:p>
    <w:tbl>
      <w:tblPr>
        <w:tblStyle w:val="a4"/>
        <w:tblW w:w="9786" w:type="dxa"/>
        <w:tblInd w:w="-180" w:type="dxa"/>
        <w:tblLayout w:type="fixed"/>
        <w:tblLook w:val="04A0"/>
      </w:tblPr>
      <w:tblGrid>
        <w:gridCol w:w="572"/>
        <w:gridCol w:w="1718"/>
        <w:gridCol w:w="3952"/>
        <w:gridCol w:w="1276"/>
        <w:gridCol w:w="1134"/>
        <w:gridCol w:w="1134"/>
      </w:tblGrid>
      <w:tr w:rsidR="001E59B2" w:rsidTr="00204533">
        <w:tc>
          <w:tcPr>
            <w:tcW w:w="572" w:type="dxa"/>
            <w:vMerge w:val="restart"/>
            <w:vAlign w:val="center"/>
          </w:tcPr>
          <w:p w:rsidR="001E59B2" w:rsidRDefault="001E59B2" w:rsidP="00204533">
            <w:pPr>
              <w:ind w:right="-1"/>
              <w:jc w:val="center"/>
            </w:pPr>
            <w:r>
              <w:t>№ п/п</w:t>
            </w:r>
          </w:p>
        </w:tc>
        <w:tc>
          <w:tcPr>
            <w:tcW w:w="1718" w:type="dxa"/>
            <w:vMerge w:val="restart"/>
          </w:tcPr>
          <w:p w:rsidR="001E59B2" w:rsidRDefault="001E59B2" w:rsidP="00204533">
            <w:pPr>
              <w:ind w:right="-1"/>
              <w:jc w:val="center"/>
            </w:pPr>
            <w:r>
              <w:t>Найменування заходу</w:t>
            </w:r>
          </w:p>
        </w:tc>
        <w:tc>
          <w:tcPr>
            <w:tcW w:w="3952" w:type="dxa"/>
            <w:vMerge w:val="restart"/>
          </w:tcPr>
          <w:p w:rsidR="001E59B2" w:rsidRDefault="001E59B2" w:rsidP="00204533">
            <w:pPr>
              <w:ind w:right="-1"/>
              <w:jc w:val="center"/>
            </w:pPr>
            <w:proofErr w:type="spellStart"/>
            <w:r>
              <w:t>Отримувач</w:t>
            </w:r>
            <w:proofErr w:type="spellEnd"/>
            <w:r>
              <w:t xml:space="preserve"> бюджетних коштів</w:t>
            </w:r>
          </w:p>
        </w:tc>
        <w:tc>
          <w:tcPr>
            <w:tcW w:w="3544" w:type="dxa"/>
            <w:gridSpan w:val="3"/>
            <w:vAlign w:val="center"/>
          </w:tcPr>
          <w:p w:rsidR="001E59B2" w:rsidRDefault="001E59B2" w:rsidP="00204533">
            <w:pPr>
              <w:ind w:right="-1"/>
              <w:jc w:val="center"/>
            </w:pPr>
            <w:r>
              <w:t>Обсяг фінансування за роками, тис. грн.</w:t>
            </w:r>
          </w:p>
        </w:tc>
      </w:tr>
      <w:tr w:rsidR="001E59B2" w:rsidTr="00204533">
        <w:tc>
          <w:tcPr>
            <w:tcW w:w="572" w:type="dxa"/>
            <w:vMerge/>
            <w:vAlign w:val="center"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1718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3952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2015 рік</w:t>
            </w:r>
          </w:p>
        </w:tc>
        <w:tc>
          <w:tcPr>
            <w:tcW w:w="1134" w:type="dxa"/>
          </w:tcPr>
          <w:p w:rsidR="001E59B2" w:rsidRDefault="001E59B2" w:rsidP="00204533">
            <w:pPr>
              <w:ind w:right="-1"/>
              <w:jc w:val="center"/>
            </w:pPr>
            <w:r>
              <w:t>2016 рік</w:t>
            </w:r>
          </w:p>
        </w:tc>
        <w:tc>
          <w:tcPr>
            <w:tcW w:w="1134" w:type="dxa"/>
          </w:tcPr>
          <w:p w:rsidR="001E59B2" w:rsidRDefault="001E59B2" w:rsidP="00204533">
            <w:pPr>
              <w:ind w:right="-1"/>
              <w:jc w:val="center"/>
            </w:pPr>
            <w:r>
              <w:t>2017 рік</w:t>
            </w:r>
          </w:p>
        </w:tc>
      </w:tr>
      <w:tr w:rsidR="001E59B2" w:rsidTr="00204533">
        <w:tc>
          <w:tcPr>
            <w:tcW w:w="572" w:type="dxa"/>
            <w:vMerge w:val="restart"/>
            <w:vAlign w:val="center"/>
          </w:tcPr>
          <w:p w:rsidR="001E59B2" w:rsidRDefault="001E59B2" w:rsidP="00204533">
            <w:pPr>
              <w:ind w:right="-1"/>
              <w:jc w:val="center"/>
            </w:pPr>
            <w:r>
              <w:t>1</w:t>
            </w:r>
          </w:p>
        </w:tc>
        <w:tc>
          <w:tcPr>
            <w:tcW w:w="1718" w:type="dxa"/>
            <w:vMerge w:val="restart"/>
            <w:vAlign w:val="center"/>
          </w:tcPr>
          <w:p w:rsidR="001E59B2" w:rsidRDefault="001E59B2" w:rsidP="00204533">
            <w:pPr>
              <w:ind w:right="-1"/>
              <w:jc w:val="center"/>
            </w:pPr>
            <w:r>
              <w:t>Надання фінансової підтримки</w:t>
            </w:r>
          </w:p>
        </w:tc>
        <w:tc>
          <w:tcPr>
            <w:tcW w:w="3952" w:type="dxa"/>
          </w:tcPr>
          <w:p w:rsidR="001E59B2" w:rsidRDefault="001E59B2" w:rsidP="00204533">
            <w:pPr>
              <w:ind w:right="-1"/>
            </w:pPr>
            <w:r w:rsidRPr="00551196">
              <w:t>комунальному підприємству "Міське  управління  житлово-комунального господарства" Іллічівської міської ради</w:t>
            </w: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500,0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1E59B2" w:rsidRDefault="001E59B2" w:rsidP="00204533">
            <w:pPr>
              <w:ind w:right="-1"/>
              <w:jc w:val="center"/>
            </w:pPr>
            <w:r>
              <w:t>За відповідними обґрунтуваннями підприємств, в межах наявного фінансового ресурсу</w:t>
            </w:r>
          </w:p>
        </w:tc>
      </w:tr>
      <w:tr w:rsidR="001E59B2" w:rsidTr="00204533">
        <w:tc>
          <w:tcPr>
            <w:tcW w:w="572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1718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3952" w:type="dxa"/>
          </w:tcPr>
          <w:p w:rsidR="001E59B2" w:rsidRDefault="001E59B2" w:rsidP="00204533">
            <w:pPr>
              <w:ind w:right="-1"/>
            </w:pPr>
            <w:r w:rsidRPr="00FA5A5D">
              <w:t>комунальному підприємству "Муніципальна охорона"</w:t>
            </w: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1 969,3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1E59B2" w:rsidRDefault="001E59B2" w:rsidP="00204533">
            <w:pPr>
              <w:ind w:right="-1"/>
              <w:jc w:val="center"/>
            </w:pPr>
          </w:p>
        </w:tc>
      </w:tr>
      <w:tr w:rsidR="001E59B2" w:rsidTr="00204533">
        <w:tc>
          <w:tcPr>
            <w:tcW w:w="572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1718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3952" w:type="dxa"/>
          </w:tcPr>
          <w:p w:rsidR="001E59B2" w:rsidRDefault="001E59B2" w:rsidP="00204533">
            <w:pPr>
              <w:ind w:right="-1"/>
            </w:pPr>
            <w:r w:rsidRPr="00551196">
              <w:t>комунальному підприємству "Іллічівськводоканал" Іллічівської міської ради</w:t>
            </w: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3 000,0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1E59B2" w:rsidRDefault="001E59B2" w:rsidP="00204533">
            <w:pPr>
              <w:ind w:right="-1"/>
              <w:jc w:val="center"/>
            </w:pPr>
          </w:p>
        </w:tc>
      </w:tr>
      <w:tr w:rsidR="001E59B2" w:rsidTr="00204533">
        <w:tc>
          <w:tcPr>
            <w:tcW w:w="572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1718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3952" w:type="dxa"/>
          </w:tcPr>
          <w:p w:rsidR="001E59B2" w:rsidRPr="00551196" w:rsidRDefault="001E59B2" w:rsidP="00204533">
            <w:pPr>
              <w:ind w:right="-1"/>
            </w:pPr>
            <w:r w:rsidRPr="00551196">
              <w:t>комунальному підприємству "Іллічівськтеплоенерго"</w:t>
            </w: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4 000,0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1E59B2" w:rsidRDefault="001E59B2" w:rsidP="00204533">
            <w:pPr>
              <w:ind w:right="-1"/>
              <w:jc w:val="center"/>
            </w:pPr>
          </w:p>
        </w:tc>
      </w:tr>
      <w:tr w:rsidR="001E59B2" w:rsidTr="00204533">
        <w:tc>
          <w:tcPr>
            <w:tcW w:w="572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1718" w:type="dxa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3952" w:type="dxa"/>
          </w:tcPr>
          <w:p w:rsidR="001E59B2" w:rsidRPr="00551196" w:rsidRDefault="001E59B2" w:rsidP="00204533">
            <w:pPr>
              <w:ind w:right="-1"/>
            </w:pPr>
            <w:r w:rsidRPr="00551196">
              <w:t>комунальному підприємству - фірмі  "Райдуга"</w:t>
            </w: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150,0</w:t>
            </w:r>
          </w:p>
        </w:tc>
        <w:tc>
          <w:tcPr>
            <w:tcW w:w="2268" w:type="dxa"/>
            <w:gridSpan w:val="2"/>
            <w:vMerge/>
            <w:vAlign w:val="center"/>
          </w:tcPr>
          <w:p w:rsidR="001E59B2" w:rsidRDefault="001E59B2" w:rsidP="00204533">
            <w:pPr>
              <w:ind w:right="-1"/>
              <w:jc w:val="center"/>
            </w:pPr>
          </w:p>
        </w:tc>
      </w:tr>
      <w:tr w:rsidR="001E59B2" w:rsidTr="00204533">
        <w:tc>
          <w:tcPr>
            <w:tcW w:w="572" w:type="dxa"/>
          </w:tcPr>
          <w:p w:rsidR="001E59B2" w:rsidRDefault="001E59B2" w:rsidP="00204533">
            <w:pPr>
              <w:ind w:right="-1"/>
              <w:jc w:val="center"/>
            </w:pPr>
          </w:p>
        </w:tc>
        <w:tc>
          <w:tcPr>
            <w:tcW w:w="5670" w:type="dxa"/>
            <w:gridSpan w:val="2"/>
          </w:tcPr>
          <w:p w:rsidR="001E59B2" w:rsidRPr="00551196" w:rsidRDefault="001E59B2" w:rsidP="00204533">
            <w:pPr>
              <w:ind w:right="-1"/>
            </w:pPr>
            <w:r>
              <w:t>Разом</w:t>
            </w:r>
          </w:p>
        </w:tc>
        <w:tc>
          <w:tcPr>
            <w:tcW w:w="1276" w:type="dxa"/>
          </w:tcPr>
          <w:p w:rsidR="001E59B2" w:rsidRDefault="001E59B2" w:rsidP="00204533">
            <w:pPr>
              <w:ind w:right="-1"/>
              <w:jc w:val="center"/>
            </w:pPr>
            <w:r>
              <w:t>9 619,3</w:t>
            </w:r>
          </w:p>
        </w:tc>
        <w:tc>
          <w:tcPr>
            <w:tcW w:w="2268" w:type="dxa"/>
            <w:gridSpan w:val="2"/>
            <w:vMerge/>
          </w:tcPr>
          <w:p w:rsidR="001E59B2" w:rsidRDefault="001E59B2" w:rsidP="00204533">
            <w:pPr>
              <w:ind w:right="-1"/>
              <w:jc w:val="center"/>
            </w:pPr>
          </w:p>
        </w:tc>
      </w:tr>
    </w:tbl>
    <w:p w:rsidR="001E59B2" w:rsidRPr="00471832" w:rsidRDefault="001E59B2" w:rsidP="00471832">
      <w:pPr>
        <w:ind w:left="-180" w:right="-1" w:firstLine="540"/>
        <w:jc w:val="both"/>
      </w:pPr>
    </w:p>
    <w:p w:rsidR="00471832" w:rsidRPr="00471832" w:rsidRDefault="00471832" w:rsidP="00471832">
      <w:pPr>
        <w:ind w:left="-180" w:right="-1" w:firstLine="540"/>
        <w:jc w:val="both"/>
      </w:pPr>
    </w:p>
    <w:p w:rsidR="00471832" w:rsidRPr="00471832" w:rsidRDefault="00471832" w:rsidP="00471832">
      <w:pPr>
        <w:ind w:left="-180" w:right="-1" w:firstLine="540"/>
        <w:jc w:val="center"/>
      </w:pPr>
      <w:r w:rsidRPr="00471832">
        <w:rPr>
          <w:lang w:val="en-US"/>
        </w:rPr>
        <w:t>V</w:t>
      </w:r>
      <w:r w:rsidRPr="00471832">
        <w:t>. Фінансове забезпечення Програми</w:t>
      </w:r>
    </w:p>
    <w:p w:rsidR="00471832" w:rsidRPr="00471832" w:rsidRDefault="00471832" w:rsidP="00471832">
      <w:pPr>
        <w:ind w:left="-180" w:right="-1" w:firstLine="540"/>
      </w:pPr>
    </w:p>
    <w:p w:rsidR="00471832" w:rsidRPr="00471832" w:rsidRDefault="00471832" w:rsidP="00471832">
      <w:pPr>
        <w:pStyle w:val="ab"/>
        <w:tabs>
          <w:tab w:val="left" w:pos="0"/>
          <w:tab w:val="left" w:pos="993"/>
        </w:tabs>
        <w:ind w:left="-180" w:right="-1" w:firstLine="540"/>
        <w:jc w:val="both"/>
      </w:pPr>
      <w:r w:rsidRPr="00471832">
        <w:t xml:space="preserve">Фінансове забезпечення виконання Програми здійснюється на підставі наданого </w:t>
      </w:r>
      <w:r>
        <w:t xml:space="preserve">фінансовим управлінням Іллічівської міської ради </w:t>
      </w:r>
      <w:r w:rsidRPr="00471832">
        <w:t xml:space="preserve"> подання з наведеними обґрунтуваннями щодо необхідності відповідної фінансової підтримки за рахунок коштів </w:t>
      </w:r>
      <w:r>
        <w:t>міського</w:t>
      </w:r>
      <w:r w:rsidRPr="00471832">
        <w:t xml:space="preserve"> бюджету, або інших джерел, не заборонених чинним законодавством України.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Головним розпорядником коштів </w:t>
      </w:r>
      <w:r>
        <w:t>міського бюджету</w:t>
      </w:r>
      <w:r w:rsidRPr="00471832">
        <w:t xml:space="preserve"> на виконання заходів Програми є </w:t>
      </w:r>
      <w:r w:rsidR="006F1E60">
        <w:t xml:space="preserve">виконавчий комітет і самостійні відділи та управління Іллічівської міської ради, </w:t>
      </w:r>
      <w:r w:rsidRPr="00471832">
        <w:t>що забезпечують здійснення функцій з галузевого управління.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Одержувачами бюджетних коштів є комунальні підприємства, визначені у </w:t>
      </w:r>
      <w:r w:rsidR="006F1E60">
        <w:t xml:space="preserve">загальній частині </w:t>
      </w:r>
      <w:r w:rsidRPr="00471832">
        <w:t>Програми.</w:t>
      </w:r>
    </w:p>
    <w:p w:rsidR="00471832" w:rsidRDefault="00471832" w:rsidP="00471832">
      <w:pPr>
        <w:ind w:left="-180" w:right="-1" w:firstLine="540"/>
        <w:jc w:val="both"/>
      </w:pPr>
    </w:p>
    <w:p w:rsidR="00FA5A5D" w:rsidRPr="00471832" w:rsidRDefault="00FA5A5D" w:rsidP="00471832">
      <w:pPr>
        <w:ind w:left="-180" w:right="-1" w:firstLine="540"/>
        <w:jc w:val="both"/>
      </w:pPr>
    </w:p>
    <w:p w:rsidR="00471832" w:rsidRPr="006F1E60" w:rsidRDefault="006F1E60" w:rsidP="00471832">
      <w:pPr>
        <w:ind w:left="-180" w:right="-1" w:firstLine="540"/>
        <w:jc w:val="center"/>
      </w:pPr>
      <w:r w:rsidRPr="006F1E60">
        <w:rPr>
          <w:lang w:val="en-US"/>
        </w:rPr>
        <w:t>VI</w:t>
      </w:r>
      <w:r w:rsidR="00471832" w:rsidRPr="006F1E60">
        <w:t>. Очікувані результати від реалізації Програми</w:t>
      </w:r>
    </w:p>
    <w:p w:rsidR="00471832" w:rsidRPr="00471832" w:rsidRDefault="00471832" w:rsidP="00471832">
      <w:pPr>
        <w:ind w:left="-180" w:right="-1" w:firstLine="540"/>
        <w:rPr>
          <w:b/>
        </w:rPr>
      </w:pPr>
    </w:p>
    <w:p w:rsidR="00471832" w:rsidRPr="00471832" w:rsidRDefault="00471832" w:rsidP="00471832">
      <w:pPr>
        <w:ind w:left="-180" w:right="-1" w:firstLine="540"/>
        <w:jc w:val="both"/>
      </w:pPr>
      <w:r w:rsidRPr="00471832">
        <w:t>Виконання Програми надасть змогу: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забезпечити раціональне використання і збереження комунального майна, розвиток матеріальної бази підприємств;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здійснювати найбільш ефективне і якісне виконання визначеної статутної діяльності підприємств;</w:t>
      </w:r>
    </w:p>
    <w:p w:rsidR="00471832" w:rsidRPr="006F1E60" w:rsidRDefault="00471832" w:rsidP="00471832">
      <w:pPr>
        <w:ind w:left="-180" w:right="-1" w:firstLine="540"/>
        <w:jc w:val="both"/>
      </w:pPr>
      <w:r w:rsidRPr="00471832">
        <w:t>забезпечити прибуткову діяльність комунальних підприємств та  своєчасне внесення передбачених законодавством платежів до бюджету</w:t>
      </w:r>
      <w:r w:rsidR="00730B99">
        <w:t>.</w:t>
      </w:r>
    </w:p>
    <w:p w:rsidR="00471832" w:rsidRPr="00471832" w:rsidRDefault="00471832" w:rsidP="00471832">
      <w:pPr>
        <w:ind w:left="-180" w:right="-1" w:firstLine="540"/>
        <w:jc w:val="both"/>
      </w:pPr>
    </w:p>
    <w:p w:rsidR="00471832" w:rsidRPr="006F1E60" w:rsidRDefault="006F1E60" w:rsidP="00471832">
      <w:pPr>
        <w:ind w:left="-180" w:right="-1" w:firstLine="540"/>
        <w:jc w:val="center"/>
      </w:pPr>
      <w:r w:rsidRPr="006F1E60">
        <w:rPr>
          <w:lang w:val="en-US"/>
        </w:rPr>
        <w:t>VII</w:t>
      </w:r>
      <w:r w:rsidR="00471832" w:rsidRPr="006F1E60">
        <w:t>. Система управління та контролю за ходом виконання</w:t>
      </w:r>
    </w:p>
    <w:p w:rsidR="00471832" w:rsidRPr="006F1E60" w:rsidRDefault="00471832" w:rsidP="00471832">
      <w:pPr>
        <w:ind w:left="-180" w:right="-1" w:firstLine="540"/>
        <w:jc w:val="center"/>
      </w:pPr>
      <w:r w:rsidRPr="006F1E60">
        <w:t>Програми</w:t>
      </w:r>
    </w:p>
    <w:p w:rsidR="00471832" w:rsidRPr="00471832" w:rsidRDefault="00471832" w:rsidP="00471832">
      <w:pPr>
        <w:ind w:left="-180" w:right="-1" w:firstLine="540"/>
        <w:jc w:val="center"/>
        <w:rPr>
          <w:b/>
        </w:rPr>
      </w:pP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Контроль за виконанням Програми здійснюють </w:t>
      </w:r>
      <w:r w:rsidR="006F1E60">
        <w:t>фінансове</w:t>
      </w:r>
      <w:r w:rsidRPr="00471832">
        <w:t xml:space="preserve"> управління </w:t>
      </w:r>
      <w:r w:rsidR="006F1E60">
        <w:t>Іллічівської міської ради</w:t>
      </w:r>
      <w:r w:rsidRPr="00471832">
        <w:t xml:space="preserve">, головні розпорядники коштів </w:t>
      </w:r>
      <w:r w:rsidR="006F1E60">
        <w:t>міського</w:t>
      </w:r>
      <w:r w:rsidRPr="00471832">
        <w:t xml:space="preserve"> бюджету відповідно до своїх повноважень, визначених чинним законодавством України</w:t>
      </w:r>
      <w:r w:rsidR="00730B99">
        <w:t>,</w:t>
      </w:r>
      <w:r w:rsidR="00971363">
        <w:t xml:space="preserve"> та одержувачі бюджетних коштів (фінансової підтримки)</w:t>
      </w:r>
      <w:r w:rsidRPr="00471832">
        <w:t>.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1. </w:t>
      </w:r>
      <w:r w:rsidR="00971363">
        <w:t>Фінансове у</w:t>
      </w:r>
      <w:r w:rsidRPr="00471832">
        <w:t>правління</w:t>
      </w:r>
      <w:r w:rsidR="00971363">
        <w:t xml:space="preserve"> Іллічівської міської ради</w:t>
      </w:r>
      <w:r w:rsidRPr="00471832">
        <w:t>: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контролює хід реалізації заходів Програми;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готує відповідні матеріали на засідання </w:t>
      </w:r>
      <w:r w:rsidR="00971363" w:rsidRPr="00A8772B">
        <w:t>постійної  комісії з фінансово-економічних  питань, бюджету, інвестицій  та  комунальної  власності</w:t>
      </w:r>
      <w:r w:rsidRPr="00471832">
        <w:t>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забезпечує узагальнення інформації щодо виконання Програми</w:t>
      </w:r>
      <w:r w:rsidR="00971363">
        <w:t>;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>здійснює контроль за використанням коштів, наданих головним розпорядникам на виконання Програми.</w:t>
      </w:r>
    </w:p>
    <w:p w:rsidR="00471832" w:rsidRPr="00471832" w:rsidRDefault="00471832" w:rsidP="00471832">
      <w:pPr>
        <w:ind w:left="-180" w:right="-1" w:firstLine="540"/>
        <w:jc w:val="both"/>
      </w:pPr>
      <w:r w:rsidRPr="00471832">
        <w:t xml:space="preserve">3. Головні розпорядники бюджетних коштів забезпечують контроль за використанням коштів комунальними підприємствами та направляють відповідну інформацію </w:t>
      </w:r>
      <w:r w:rsidR="00971363">
        <w:t>фінансовому управлінню</w:t>
      </w:r>
      <w:r w:rsidRPr="00471832">
        <w:t>.</w:t>
      </w:r>
    </w:p>
    <w:p w:rsidR="00471832" w:rsidRPr="00471832" w:rsidRDefault="00471832" w:rsidP="00471832">
      <w:pPr>
        <w:ind w:left="-180" w:right="-1" w:firstLine="540"/>
      </w:pPr>
    </w:p>
    <w:p w:rsidR="001D775D" w:rsidRDefault="001D775D" w:rsidP="00471832">
      <w:pPr>
        <w:pStyle w:val="Default"/>
        <w:ind w:right="-1" w:firstLine="567"/>
        <w:jc w:val="both"/>
        <w:rPr>
          <w:lang w:val="uk-UA"/>
        </w:rPr>
      </w:pPr>
    </w:p>
    <w:p w:rsidR="00471832" w:rsidRDefault="00471832" w:rsidP="00471832">
      <w:pPr>
        <w:pStyle w:val="Default"/>
        <w:ind w:right="-1" w:firstLine="567"/>
        <w:jc w:val="both"/>
        <w:rPr>
          <w:lang w:val="uk-UA"/>
        </w:rPr>
      </w:pPr>
    </w:p>
    <w:p w:rsidR="006C7485" w:rsidRPr="00593DED" w:rsidRDefault="00471832" w:rsidP="00971363">
      <w:pPr>
        <w:pStyle w:val="Default"/>
        <w:ind w:right="-1" w:firstLine="567"/>
        <w:jc w:val="both"/>
      </w:pPr>
      <w:r>
        <w:rPr>
          <w:lang w:val="uk-UA"/>
        </w:rPr>
        <w:t>Секретар міської ради                                                                     О. Р. Боровська</w:t>
      </w:r>
    </w:p>
    <w:sectPr w:rsidR="006C7485" w:rsidRPr="00593DED" w:rsidSect="00F045B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71BC52A"/>
    <w:multiLevelType w:val="hybridMultilevel"/>
    <w:tmpl w:val="32416F54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7A988AD"/>
    <w:multiLevelType w:val="hybridMultilevel"/>
    <w:tmpl w:val="51FA7428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25D1EAC"/>
    <w:multiLevelType w:val="hybridMultilevel"/>
    <w:tmpl w:val="F92CA20E"/>
    <w:lvl w:ilvl="0" w:tplc="900A7626">
      <w:start w:val="201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C13C50"/>
    <w:multiLevelType w:val="hybridMultilevel"/>
    <w:tmpl w:val="973C55A4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DB0C491"/>
    <w:multiLevelType w:val="hybridMultilevel"/>
    <w:tmpl w:val="5AB8EE03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3DED"/>
    <w:rsid w:val="00002EF2"/>
    <w:rsid w:val="000076FB"/>
    <w:rsid w:val="00015661"/>
    <w:rsid w:val="00017BB6"/>
    <w:rsid w:val="00036B90"/>
    <w:rsid w:val="00036DF7"/>
    <w:rsid w:val="00037DB6"/>
    <w:rsid w:val="00042475"/>
    <w:rsid w:val="000439C9"/>
    <w:rsid w:val="000440BE"/>
    <w:rsid w:val="000449E6"/>
    <w:rsid w:val="00044C32"/>
    <w:rsid w:val="00047917"/>
    <w:rsid w:val="000479C3"/>
    <w:rsid w:val="00050BBF"/>
    <w:rsid w:val="00050BF2"/>
    <w:rsid w:val="00051A30"/>
    <w:rsid w:val="00051D48"/>
    <w:rsid w:val="00053490"/>
    <w:rsid w:val="00054D96"/>
    <w:rsid w:val="00055801"/>
    <w:rsid w:val="00055C92"/>
    <w:rsid w:val="000623FE"/>
    <w:rsid w:val="00063E12"/>
    <w:rsid w:val="000652E0"/>
    <w:rsid w:val="00065487"/>
    <w:rsid w:val="00070BCA"/>
    <w:rsid w:val="00083B9D"/>
    <w:rsid w:val="00084454"/>
    <w:rsid w:val="000848C8"/>
    <w:rsid w:val="000849CE"/>
    <w:rsid w:val="00085CBD"/>
    <w:rsid w:val="00093166"/>
    <w:rsid w:val="00095538"/>
    <w:rsid w:val="00096C33"/>
    <w:rsid w:val="000A4A8D"/>
    <w:rsid w:val="000A6002"/>
    <w:rsid w:val="000A7F8E"/>
    <w:rsid w:val="000B1972"/>
    <w:rsid w:val="000B4301"/>
    <w:rsid w:val="000B5A45"/>
    <w:rsid w:val="000B70C8"/>
    <w:rsid w:val="000C1DD5"/>
    <w:rsid w:val="000C4888"/>
    <w:rsid w:val="000C55A2"/>
    <w:rsid w:val="000D25B3"/>
    <w:rsid w:val="000D3F83"/>
    <w:rsid w:val="000D44C6"/>
    <w:rsid w:val="000D5BA6"/>
    <w:rsid w:val="000E0892"/>
    <w:rsid w:val="000E0C55"/>
    <w:rsid w:val="000E592E"/>
    <w:rsid w:val="000E7DAE"/>
    <w:rsid w:val="000F03A6"/>
    <w:rsid w:val="000F062B"/>
    <w:rsid w:val="000F2FAD"/>
    <w:rsid w:val="000F52EE"/>
    <w:rsid w:val="000F6491"/>
    <w:rsid w:val="00101588"/>
    <w:rsid w:val="001017F6"/>
    <w:rsid w:val="00101D35"/>
    <w:rsid w:val="001046B0"/>
    <w:rsid w:val="00113849"/>
    <w:rsid w:val="0011528E"/>
    <w:rsid w:val="00115B16"/>
    <w:rsid w:val="001166A2"/>
    <w:rsid w:val="00123914"/>
    <w:rsid w:val="001254CA"/>
    <w:rsid w:val="00126084"/>
    <w:rsid w:val="001304E4"/>
    <w:rsid w:val="00131396"/>
    <w:rsid w:val="00136BD4"/>
    <w:rsid w:val="00144420"/>
    <w:rsid w:val="00144AAA"/>
    <w:rsid w:val="00145492"/>
    <w:rsid w:val="0014572A"/>
    <w:rsid w:val="00151C17"/>
    <w:rsid w:val="00152698"/>
    <w:rsid w:val="001536C3"/>
    <w:rsid w:val="00155740"/>
    <w:rsid w:val="0015627B"/>
    <w:rsid w:val="00156E2B"/>
    <w:rsid w:val="001579B3"/>
    <w:rsid w:val="001600E2"/>
    <w:rsid w:val="00164774"/>
    <w:rsid w:val="001704F2"/>
    <w:rsid w:val="00171CF1"/>
    <w:rsid w:val="00173301"/>
    <w:rsid w:val="00175D44"/>
    <w:rsid w:val="001836F5"/>
    <w:rsid w:val="001845AB"/>
    <w:rsid w:val="00184D4F"/>
    <w:rsid w:val="001857BB"/>
    <w:rsid w:val="0018615F"/>
    <w:rsid w:val="00186D2E"/>
    <w:rsid w:val="001874E9"/>
    <w:rsid w:val="00187589"/>
    <w:rsid w:val="00195047"/>
    <w:rsid w:val="00196625"/>
    <w:rsid w:val="001A4DD3"/>
    <w:rsid w:val="001A5097"/>
    <w:rsid w:val="001A5750"/>
    <w:rsid w:val="001A5782"/>
    <w:rsid w:val="001A6B67"/>
    <w:rsid w:val="001A6D71"/>
    <w:rsid w:val="001A7B52"/>
    <w:rsid w:val="001B100B"/>
    <w:rsid w:val="001B1864"/>
    <w:rsid w:val="001B4529"/>
    <w:rsid w:val="001B4827"/>
    <w:rsid w:val="001B4994"/>
    <w:rsid w:val="001C2546"/>
    <w:rsid w:val="001D1C19"/>
    <w:rsid w:val="001D58E1"/>
    <w:rsid w:val="001D6C24"/>
    <w:rsid w:val="001D6FF9"/>
    <w:rsid w:val="001D71C3"/>
    <w:rsid w:val="001D775D"/>
    <w:rsid w:val="001E0018"/>
    <w:rsid w:val="001E59B2"/>
    <w:rsid w:val="001F30DD"/>
    <w:rsid w:val="001F4024"/>
    <w:rsid w:val="001F5692"/>
    <w:rsid w:val="00202D86"/>
    <w:rsid w:val="00202F64"/>
    <w:rsid w:val="002045D4"/>
    <w:rsid w:val="0020622A"/>
    <w:rsid w:val="00215F5C"/>
    <w:rsid w:val="00217407"/>
    <w:rsid w:val="00217B4D"/>
    <w:rsid w:val="00220083"/>
    <w:rsid w:val="00224255"/>
    <w:rsid w:val="00224394"/>
    <w:rsid w:val="00224724"/>
    <w:rsid w:val="002271B0"/>
    <w:rsid w:val="002275ED"/>
    <w:rsid w:val="00227713"/>
    <w:rsid w:val="002369D0"/>
    <w:rsid w:val="002376E9"/>
    <w:rsid w:val="00241DD4"/>
    <w:rsid w:val="00242246"/>
    <w:rsid w:val="00242DE6"/>
    <w:rsid w:val="00245C74"/>
    <w:rsid w:val="00245DF4"/>
    <w:rsid w:val="00245E8A"/>
    <w:rsid w:val="002468E2"/>
    <w:rsid w:val="00252942"/>
    <w:rsid w:val="00252CB2"/>
    <w:rsid w:val="0025399B"/>
    <w:rsid w:val="00256C53"/>
    <w:rsid w:val="0026190B"/>
    <w:rsid w:val="00262F22"/>
    <w:rsid w:val="00264621"/>
    <w:rsid w:val="002707FC"/>
    <w:rsid w:val="00273972"/>
    <w:rsid w:val="002739E0"/>
    <w:rsid w:val="00281C4B"/>
    <w:rsid w:val="00285D71"/>
    <w:rsid w:val="00286880"/>
    <w:rsid w:val="00293B63"/>
    <w:rsid w:val="00297DBB"/>
    <w:rsid w:val="002A1F26"/>
    <w:rsid w:val="002A48D9"/>
    <w:rsid w:val="002A4FF7"/>
    <w:rsid w:val="002A72F5"/>
    <w:rsid w:val="002B0C5B"/>
    <w:rsid w:val="002B1247"/>
    <w:rsid w:val="002B38E5"/>
    <w:rsid w:val="002B4212"/>
    <w:rsid w:val="002B56FD"/>
    <w:rsid w:val="002B733E"/>
    <w:rsid w:val="002C206C"/>
    <w:rsid w:val="002C3824"/>
    <w:rsid w:val="002C40F3"/>
    <w:rsid w:val="002C7248"/>
    <w:rsid w:val="002D10A8"/>
    <w:rsid w:val="002D41C8"/>
    <w:rsid w:val="002D6673"/>
    <w:rsid w:val="002E376F"/>
    <w:rsid w:val="002F34BB"/>
    <w:rsid w:val="002F4BC5"/>
    <w:rsid w:val="002F6EBD"/>
    <w:rsid w:val="0030066F"/>
    <w:rsid w:val="003019EB"/>
    <w:rsid w:val="00303BFF"/>
    <w:rsid w:val="00304CD0"/>
    <w:rsid w:val="00304CD7"/>
    <w:rsid w:val="003063A3"/>
    <w:rsid w:val="00307F2A"/>
    <w:rsid w:val="003107F7"/>
    <w:rsid w:val="00311709"/>
    <w:rsid w:val="00315148"/>
    <w:rsid w:val="003151C0"/>
    <w:rsid w:val="00315AA9"/>
    <w:rsid w:val="00316118"/>
    <w:rsid w:val="0031646E"/>
    <w:rsid w:val="00316967"/>
    <w:rsid w:val="00321FA1"/>
    <w:rsid w:val="00332358"/>
    <w:rsid w:val="00333270"/>
    <w:rsid w:val="00333E53"/>
    <w:rsid w:val="00335D57"/>
    <w:rsid w:val="00340416"/>
    <w:rsid w:val="003404F2"/>
    <w:rsid w:val="00342334"/>
    <w:rsid w:val="00342397"/>
    <w:rsid w:val="00342B05"/>
    <w:rsid w:val="00344141"/>
    <w:rsid w:val="0034433E"/>
    <w:rsid w:val="00345F48"/>
    <w:rsid w:val="003460C2"/>
    <w:rsid w:val="00346B86"/>
    <w:rsid w:val="00347882"/>
    <w:rsid w:val="0035039D"/>
    <w:rsid w:val="003523D7"/>
    <w:rsid w:val="0035303E"/>
    <w:rsid w:val="00356994"/>
    <w:rsid w:val="00357CD7"/>
    <w:rsid w:val="003608A8"/>
    <w:rsid w:val="00365608"/>
    <w:rsid w:val="003656ED"/>
    <w:rsid w:val="003658FC"/>
    <w:rsid w:val="00366F2E"/>
    <w:rsid w:val="00372483"/>
    <w:rsid w:val="003725F3"/>
    <w:rsid w:val="00372EA6"/>
    <w:rsid w:val="0038137A"/>
    <w:rsid w:val="003877AE"/>
    <w:rsid w:val="003911C8"/>
    <w:rsid w:val="00391C88"/>
    <w:rsid w:val="0039341A"/>
    <w:rsid w:val="00394121"/>
    <w:rsid w:val="0039458B"/>
    <w:rsid w:val="0039581F"/>
    <w:rsid w:val="00396FEA"/>
    <w:rsid w:val="003A1940"/>
    <w:rsid w:val="003A1C60"/>
    <w:rsid w:val="003A2C48"/>
    <w:rsid w:val="003A3AB6"/>
    <w:rsid w:val="003A42EF"/>
    <w:rsid w:val="003A7C91"/>
    <w:rsid w:val="003B0DE2"/>
    <w:rsid w:val="003C0DAD"/>
    <w:rsid w:val="003C3269"/>
    <w:rsid w:val="003C489A"/>
    <w:rsid w:val="003D0E22"/>
    <w:rsid w:val="003D567A"/>
    <w:rsid w:val="003D6123"/>
    <w:rsid w:val="003D6B74"/>
    <w:rsid w:val="003D701E"/>
    <w:rsid w:val="003E79FC"/>
    <w:rsid w:val="003F1458"/>
    <w:rsid w:val="003F148A"/>
    <w:rsid w:val="003F438B"/>
    <w:rsid w:val="003F51BE"/>
    <w:rsid w:val="003F72AF"/>
    <w:rsid w:val="003F7D6E"/>
    <w:rsid w:val="00402300"/>
    <w:rsid w:val="00402B24"/>
    <w:rsid w:val="0040324C"/>
    <w:rsid w:val="0040421F"/>
    <w:rsid w:val="00404D78"/>
    <w:rsid w:val="00405532"/>
    <w:rsid w:val="0040761E"/>
    <w:rsid w:val="00407EF1"/>
    <w:rsid w:val="004121BF"/>
    <w:rsid w:val="00412D44"/>
    <w:rsid w:val="00413C19"/>
    <w:rsid w:val="00417CAB"/>
    <w:rsid w:val="00423B9A"/>
    <w:rsid w:val="004248C3"/>
    <w:rsid w:val="004307DA"/>
    <w:rsid w:val="00435031"/>
    <w:rsid w:val="00435FEA"/>
    <w:rsid w:val="004410D2"/>
    <w:rsid w:val="004435EE"/>
    <w:rsid w:val="004464B2"/>
    <w:rsid w:val="00447AAF"/>
    <w:rsid w:val="004511A4"/>
    <w:rsid w:val="00452886"/>
    <w:rsid w:val="004574B1"/>
    <w:rsid w:val="004611E5"/>
    <w:rsid w:val="0046212B"/>
    <w:rsid w:val="00462DF9"/>
    <w:rsid w:val="00466CCE"/>
    <w:rsid w:val="00467393"/>
    <w:rsid w:val="00470C48"/>
    <w:rsid w:val="00471832"/>
    <w:rsid w:val="004734D3"/>
    <w:rsid w:val="004735F5"/>
    <w:rsid w:val="00481BE3"/>
    <w:rsid w:val="00482BB2"/>
    <w:rsid w:val="00484118"/>
    <w:rsid w:val="00487758"/>
    <w:rsid w:val="004910EA"/>
    <w:rsid w:val="00494CA0"/>
    <w:rsid w:val="00495FF1"/>
    <w:rsid w:val="00496FC0"/>
    <w:rsid w:val="004A305B"/>
    <w:rsid w:val="004A4284"/>
    <w:rsid w:val="004A6626"/>
    <w:rsid w:val="004A6AF0"/>
    <w:rsid w:val="004A79D9"/>
    <w:rsid w:val="004B57FB"/>
    <w:rsid w:val="004B70AD"/>
    <w:rsid w:val="004B7B74"/>
    <w:rsid w:val="004C3BC4"/>
    <w:rsid w:val="004C4940"/>
    <w:rsid w:val="004D013C"/>
    <w:rsid w:val="004D18A2"/>
    <w:rsid w:val="004D2FA2"/>
    <w:rsid w:val="004D3163"/>
    <w:rsid w:val="004D462E"/>
    <w:rsid w:val="004D73BC"/>
    <w:rsid w:val="004D782B"/>
    <w:rsid w:val="004D7B57"/>
    <w:rsid w:val="004E15FD"/>
    <w:rsid w:val="004E7EBE"/>
    <w:rsid w:val="004F2A10"/>
    <w:rsid w:val="004F2A76"/>
    <w:rsid w:val="004F4E95"/>
    <w:rsid w:val="004F551E"/>
    <w:rsid w:val="004F7068"/>
    <w:rsid w:val="0050086E"/>
    <w:rsid w:val="00501C64"/>
    <w:rsid w:val="005043F3"/>
    <w:rsid w:val="00504C70"/>
    <w:rsid w:val="00511C05"/>
    <w:rsid w:val="005138E2"/>
    <w:rsid w:val="005139EB"/>
    <w:rsid w:val="00513DF1"/>
    <w:rsid w:val="00514D05"/>
    <w:rsid w:val="00517236"/>
    <w:rsid w:val="00517B9A"/>
    <w:rsid w:val="00520784"/>
    <w:rsid w:val="005209B8"/>
    <w:rsid w:val="00521EEC"/>
    <w:rsid w:val="005234ED"/>
    <w:rsid w:val="005237AE"/>
    <w:rsid w:val="0052717D"/>
    <w:rsid w:val="00527ED5"/>
    <w:rsid w:val="005315D0"/>
    <w:rsid w:val="0053474C"/>
    <w:rsid w:val="0054133B"/>
    <w:rsid w:val="00542949"/>
    <w:rsid w:val="0054336D"/>
    <w:rsid w:val="00543F71"/>
    <w:rsid w:val="0054647E"/>
    <w:rsid w:val="00551196"/>
    <w:rsid w:val="00554722"/>
    <w:rsid w:val="00554C5C"/>
    <w:rsid w:val="00555F07"/>
    <w:rsid w:val="00556444"/>
    <w:rsid w:val="00562516"/>
    <w:rsid w:val="00562EAB"/>
    <w:rsid w:val="00563B46"/>
    <w:rsid w:val="00566C1E"/>
    <w:rsid w:val="00567287"/>
    <w:rsid w:val="00570F52"/>
    <w:rsid w:val="00571F10"/>
    <w:rsid w:val="005729CF"/>
    <w:rsid w:val="0058233F"/>
    <w:rsid w:val="005825C2"/>
    <w:rsid w:val="00582E10"/>
    <w:rsid w:val="005859C3"/>
    <w:rsid w:val="00587E72"/>
    <w:rsid w:val="0059178A"/>
    <w:rsid w:val="00592D07"/>
    <w:rsid w:val="00593DED"/>
    <w:rsid w:val="005950C4"/>
    <w:rsid w:val="00596047"/>
    <w:rsid w:val="005A2DBD"/>
    <w:rsid w:val="005A32C1"/>
    <w:rsid w:val="005A35AF"/>
    <w:rsid w:val="005A4504"/>
    <w:rsid w:val="005A6B03"/>
    <w:rsid w:val="005B00E1"/>
    <w:rsid w:val="005B1036"/>
    <w:rsid w:val="005B1656"/>
    <w:rsid w:val="005B479B"/>
    <w:rsid w:val="005B4C01"/>
    <w:rsid w:val="005B5BE2"/>
    <w:rsid w:val="005C1523"/>
    <w:rsid w:val="005C2B82"/>
    <w:rsid w:val="005C7B98"/>
    <w:rsid w:val="005D0D39"/>
    <w:rsid w:val="005D1917"/>
    <w:rsid w:val="005D368D"/>
    <w:rsid w:val="005E476F"/>
    <w:rsid w:val="005E7E1D"/>
    <w:rsid w:val="005F0DE0"/>
    <w:rsid w:val="005F1A19"/>
    <w:rsid w:val="006000CB"/>
    <w:rsid w:val="00603BDF"/>
    <w:rsid w:val="00611ECD"/>
    <w:rsid w:val="0061270B"/>
    <w:rsid w:val="0061576A"/>
    <w:rsid w:val="00617309"/>
    <w:rsid w:val="0062238C"/>
    <w:rsid w:val="00622B11"/>
    <w:rsid w:val="006250CB"/>
    <w:rsid w:val="006256E4"/>
    <w:rsid w:val="00631E83"/>
    <w:rsid w:val="00632241"/>
    <w:rsid w:val="00634B0C"/>
    <w:rsid w:val="00634F5A"/>
    <w:rsid w:val="00637E4B"/>
    <w:rsid w:val="00640886"/>
    <w:rsid w:val="00640F95"/>
    <w:rsid w:val="00641DEB"/>
    <w:rsid w:val="006446B8"/>
    <w:rsid w:val="00644A67"/>
    <w:rsid w:val="00645219"/>
    <w:rsid w:val="006467DF"/>
    <w:rsid w:val="0065023D"/>
    <w:rsid w:val="0066028C"/>
    <w:rsid w:val="00661C58"/>
    <w:rsid w:val="006620C3"/>
    <w:rsid w:val="0066257A"/>
    <w:rsid w:val="00670B92"/>
    <w:rsid w:val="0067121A"/>
    <w:rsid w:val="00674BE0"/>
    <w:rsid w:val="00676759"/>
    <w:rsid w:val="0067742C"/>
    <w:rsid w:val="006919D9"/>
    <w:rsid w:val="0069322A"/>
    <w:rsid w:val="00694652"/>
    <w:rsid w:val="00694869"/>
    <w:rsid w:val="00696BAC"/>
    <w:rsid w:val="0069748F"/>
    <w:rsid w:val="00697784"/>
    <w:rsid w:val="006A425F"/>
    <w:rsid w:val="006A64EE"/>
    <w:rsid w:val="006B079A"/>
    <w:rsid w:val="006B13BB"/>
    <w:rsid w:val="006B41AD"/>
    <w:rsid w:val="006B76F4"/>
    <w:rsid w:val="006C0BED"/>
    <w:rsid w:val="006C244C"/>
    <w:rsid w:val="006C7485"/>
    <w:rsid w:val="006C7F52"/>
    <w:rsid w:val="006D0343"/>
    <w:rsid w:val="006D0BED"/>
    <w:rsid w:val="006D2FC2"/>
    <w:rsid w:val="006D632A"/>
    <w:rsid w:val="006E01C1"/>
    <w:rsid w:val="006F1583"/>
    <w:rsid w:val="006F1E60"/>
    <w:rsid w:val="006F1F23"/>
    <w:rsid w:val="006F220C"/>
    <w:rsid w:val="006F3F38"/>
    <w:rsid w:val="006F57E3"/>
    <w:rsid w:val="00701F5F"/>
    <w:rsid w:val="007036FB"/>
    <w:rsid w:val="00704454"/>
    <w:rsid w:val="0070646C"/>
    <w:rsid w:val="00710F6C"/>
    <w:rsid w:val="00712ACE"/>
    <w:rsid w:val="007137A8"/>
    <w:rsid w:val="007144D6"/>
    <w:rsid w:val="00715443"/>
    <w:rsid w:val="007160B8"/>
    <w:rsid w:val="007166DF"/>
    <w:rsid w:val="007176A2"/>
    <w:rsid w:val="0072571F"/>
    <w:rsid w:val="0072591B"/>
    <w:rsid w:val="00725A97"/>
    <w:rsid w:val="00725BC9"/>
    <w:rsid w:val="00727C28"/>
    <w:rsid w:val="00730B99"/>
    <w:rsid w:val="007349B0"/>
    <w:rsid w:val="007370D5"/>
    <w:rsid w:val="007409B4"/>
    <w:rsid w:val="00742BFC"/>
    <w:rsid w:val="00743CBC"/>
    <w:rsid w:val="00743F5D"/>
    <w:rsid w:val="00744080"/>
    <w:rsid w:val="00747E79"/>
    <w:rsid w:val="00750B1C"/>
    <w:rsid w:val="00751193"/>
    <w:rsid w:val="00754A1D"/>
    <w:rsid w:val="007556E5"/>
    <w:rsid w:val="007609B8"/>
    <w:rsid w:val="00761FE1"/>
    <w:rsid w:val="007668ED"/>
    <w:rsid w:val="0078400D"/>
    <w:rsid w:val="00793503"/>
    <w:rsid w:val="00796ECE"/>
    <w:rsid w:val="007A34B3"/>
    <w:rsid w:val="007A5038"/>
    <w:rsid w:val="007A7588"/>
    <w:rsid w:val="007B351F"/>
    <w:rsid w:val="007B4CD1"/>
    <w:rsid w:val="007C22B5"/>
    <w:rsid w:val="007C3D22"/>
    <w:rsid w:val="007C4128"/>
    <w:rsid w:val="007C6587"/>
    <w:rsid w:val="007D0B66"/>
    <w:rsid w:val="007D2274"/>
    <w:rsid w:val="007D571C"/>
    <w:rsid w:val="007D577A"/>
    <w:rsid w:val="007E128E"/>
    <w:rsid w:val="007E3172"/>
    <w:rsid w:val="007E3DBA"/>
    <w:rsid w:val="007E42E6"/>
    <w:rsid w:val="007F334A"/>
    <w:rsid w:val="007F6410"/>
    <w:rsid w:val="007F6F58"/>
    <w:rsid w:val="008025CE"/>
    <w:rsid w:val="00802733"/>
    <w:rsid w:val="008053EE"/>
    <w:rsid w:val="008063A1"/>
    <w:rsid w:val="00806DC7"/>
    <w:rsid w:val="008079A0"/>
    <w:rsid w:val="00811333"/>
    <w:rsid w:val="0081143D"/>
    <w:rsid w:val="00811903"/>
    <w:rsid w:val="008122AF"/>
    <w:rsid w:val="00816E30"/>
    <w:rsid w:val="00817558"/>
    <w:rsid w:val="008213D0"/>
    <w:rsid w:val="00821C5D"/>
    <w:rsid w:val="00824736"/>
    <w:rsid w:val="0083127C"/>
    <w:rsid w:val="00831795"/>
    <w:rsid w:val="00831F8C"/>
    <w:rsid w:val="008334A8"/>
    <w:rsid w:val="008366B3"/>
    <w:rsid w:val="00842F3B"/>
    <w:rsid w:val="00843CE2"/>
    <w:rsid w:val="00845229"/>
    <w:rsid w:val="0085104E"/>
    <w:rsid w:val="00852047"/>
    <w:rsid w:val="00852CC5"/>
    <w:rsid w:val="00857A30"/>
    <w:rsid w:val="00861A5A"/>
    <w:rsid w:val="0086207D"/>
    <w:rsid w:val="008625AF"/>
    <w:rsid w:val="00866D52"/>
    <w:rsid w:val="0087160B"/>
    <w:rsid w:val="00873589"/>
    <w:rsid w:val="008762F5"/>
    <w:rsid w:val="00876EBF"/>
    <w:rsid w:val="0088200E"/>
    <w:rsid w:val="008846D2"/>
    <w:rsid w:val="00887034"/>
    <w:rsid w:val="00891CE9"/>
    <w:rsid w:val="008A4610"/>
    <w:rsid w:val="008A5098"/>
    <w:rsid w:val="008B0D94"/>
    <w:rsid w:val="008B1661"/>
    <w:rsid w:val="008B1CB3"/>
    <w:rsid w:val="008B4FD7"/>
    <w:rsid w:val="008B56D6"/>
    <w:rsid w:val="008C0286"/>
    <w:rsid w:val="008C1042"/>
    <w:rsid w:val="008C42FD"/>
    <w:rsid w:val="008C5E5B"/>
    <w:rsid w:val="008C6A3B"/>
    <w:rsid w:val="008C7C5D"/>
    <w:rsid w:val="008D08D4"/>
    <w:rsid w:val="008D4499"/>
    <w:rsid w:val="008D4955"/>
    <w:rsid w:val="008D778D"/>
    <w:rsid w:val="008E1E3A"/>
    <w:rsid w:val="008E2831"/>
    <w:rsid w:val="008E3D31"/>
    <w:rsid w:val="008F121B"/>
    <w:rsid w:val="008F477F"/>
    <w:rsid w:val="008F526F"/>
    <w:rsid w:val="008F5CFC"/>
    <w:rsid w:val="008F7027"/>
    <w:rsid w:val="008F72FE"/>
    <w:rsid w:val="0090365F"/>
    <w:rsid w:val="00910DB7"/>
    <w:rsid w:val="009116AC"/>
    <w:rsid w:val="00915BB9"/>
    <w:rsid w:val="00917641"/>
    <w:rsid w:val="00920041"/>
    <w:rsid w:val="00920B98"/>
    <w:rsid w:val="00925926"/>
    <w:rsid w:val="009263BA"/>
    <w:rsid w:val="009265D9"/>
    <w:rsid w:val="0093163D"/>
    <w:rsid w:val="009321DC"/>
    <w:rsid w:val="0093276E"/>
    <w:rsid w:val="00933E37"/>
    <w:rsid w:val="00935F00"/>
    <w:rsid w:val="00937280"/>
    <w:rsid w:val="00937566"/>
    <w:rsid w:val="00937790"/>
    <w:rsid w:val="00937D72"/>
    <w:rsid w:val="00937E39"/>
    <w:rsid w:val="00943E72"/>
    <w:rsid w:val="00945415"/>
    <w:rsid w:val="0094736E"/>
    <w:rsid w:val="009502BC"/>
    <w:rsid w:val="00951798"/>
    <w:rsid w:val="00952F80"/>
    <w:rsid w:val="0095590F"/>
    <w:rsid w:val="009601DC"/>
    <w:rsid w:val="009613D8"/>
    <w:rsid w:val="00962175"/>
    <w:rsid w:val="00962FB7"/>
    <w:rsid w:val="00963398"/>
    <w:rsid w:val="00963D36"/>
    <w:rsid w:val="00967530"/>
    <w:rsid w:val="00971363"/>
    <w:rsid w:val="0097533B"/>
    <w:rsid w:val="00977639"/>
    <w:rsid w:val="0098131B"/>
    <w:rsid w:val="00985A28"/>
    <w:rsid w:val="00986494"/>
    <w:rsid w:val="00990176"/>
    <w:rsid w:val="0099128D"/>
    <w:rsid w:val="00992E67"/>
    <w:rsid w:val="00997ACA"/>
    <w:rsid w:val="009A23FB"/>
    <w:rsid w:val="009A4D02"/>
    <w:rsid w:val="009A4D5D"/>
    <w:rsid w:val="009A4D7A"/>
    <w:rsid w:val="009A54AD"/>
    <w:rsid w:val="009A6D65"/>
    <w:rsid w:val="009B1D5B"/>
    <w:rsid w:val="009B5340"/>
    <w:rsid w:val="009B6729"/>
    <w:rsid w:val="009C0FCA"/>
    <w:rsid w:val="009C1557"/>
    <w:rsid w:val="009C2852"/>
    <w:rsid w:val="009C3CA4"/>
    <w:rsid w:val="009C3DC6"/>
    <w:rsid w:val="009C4D09"/>
    <w:rsid w:val="009C632E"/>
    <w:rsid w:val="009D340C"/>
    <w:rsid w:val="009D6139"/>
    <w:rsid w:val="009D6A72"/>
    <w:rsid w:val="009D7351"/>
    <w:rsid w:val="009E0682"/>
    <w:rsid w:val="009E1EA2"/>
    <w:rsid w:val="009E20DD"/>
    <w:rsid w:val="009E2739"/>
    <w:rsid w:val="009E324C"/>
    <w:rsid w:val="009E5618"/>
    <w:rsid w:val="009E5D71"/>
    <w:rsid w:val="009E6BF1"/>
    <w:rsid w:val="009F0BE8"/>
    <w:rsid w:val="009F2F82"/>
    <w:rsid w:val="009F351A"/>
    <w:rsid w:val="009F599F"/>
    <w:rsid w:val="00A07F87"/>
    <w:rsid w:val="00A1033B"/>
    <w:rsid w:val="00A10823"/>
    <w:rsid w:val="00A11BF7"/>
    <w:rsid w:val="00A14CAD"/>
    <w:rsid w:val="00A17ED1"/>
    <w:rsid w:val="00A20BD3"/>
    <w:rsid w:val="00A22189"/>
    <w:rsid w:val="00A313CF"/>
    <w:rsid w:val="00A34B2A"/>
    <w:rsid w:val="00A36BD6"/>
    <w:rsid w:val="00A4140C"/>
    <w:rsid w:val="00A435AA"/>
    <w:rsid w:val="00A458B5"/>
    <w:rsid w:val="00A45BFF"/>
    <w:rsid w:val="00A46438"/>
    <w:rsid w:val="00A55FEE"/>
    <w:rsid w:val="00A60356"/>
    <w:rsid w:val="00A603C8"/>
    <w:rsid w:val="00A655D3"/>
    <w:rsid w:val="00A66412"/>
    <w:rsid w:val="00A67AE5"/>
    <w:rsid w:val="00A70EB8"/>
    <w:rsid w:val="00A71762"/>
    <w:rsid w:val="00A72BC1"/>
    <w:rsid w:val="00A72D09"/>
    <w:rsid w:val="00A739FB"/>
    <w:rsid w:val="00A82DC3"/>
    <w:rsid w:val="00A85780"/>
    <w:rsid w:val="00A8772B"/>
    <w:rsid w:val="00A92483"/>
    <w:rsid w:val="00A924C3"/>
    <w:rsid w:val="00A92ADE"/>
    <w:rsid w:val="00A9302C"/>
    <w:rsid w:val="00A96526"/>
    <w:rsid w:val="00AA012D"/>
    <w:rsid w:val="00AA01B7"/>
    <w:rsid w:val="00AA15EE"/>
    <w:rsid w:val="00AA1697"/>
    <w:rsid w:val="00AA1CD5"/>
    <w:rsid w:val="00AA378D"/>
    <w:rsid w:val="00AB3D79"/>
    <w:rsid w:val="00AB3E1B"/>
    <w:rsid w:val="00AB48F4"/>
    <w:rsid w:val="00AB77D2"/>
    <w:rsid w:val="00AB792D"/>
    <w:rsid w:val="00AD2971"/>
    <w:rsid w:val="00AD38D8"/>
    <w:rsid w:val="00AF362E"/>
    <w:rsid w:val="00AF3829"/>
    <w:rsid w:val="00AF7652"/>
    <w:rsid w:val="00B023D5"/>
    <w:rsid w:val="00B04E6A"/>
    <w:rsid w:val="00B11551"/>
    <w:rsid w:val="00B11B43"/>
    <w:rsid w:val="00B12AB2"/>
    <w:rsid w:val="00B1393F"/>
    <w:rsid w:val="00B167BF"/>
    <w:rsid w:val="00B301C7"/>
    <w:rsid w:val="00B3330F"/>
    <w:rsid w:val="00B35ABB"/>
    <w:rsid w:val="00B35EF5"/>
    <w:rsid w:val="00B3730B"/>
    <w:rsid w:val="00B47517"/>
    <w:rsid w:val="00B47B1A"/>
    <w:rsid w:val="00B50303"/>
    <w:rsid w:val="00B50FF1"/>
    <w:rsid w:val="00B51A71"/>
    <w:rsid w:val="00B5201A"/>
    <w:rsid w:val="00B52655"/>
    <w:rsid w:val="00B533CC"/>
    <w:rsid w:val="00B54E2D"/>
    <w:rsid w:val="00B55604"/>
    <w:rsid w:val="00B56E6F"/>
    <w:rsid w:val="00B60A6A"/>
    <w:rsid w:val="00B65DE1"/>
    <w:rsid w:val="00B701F7"/>
    <w:rsid w:val="00B73276"/>
    <w:rsid w:val="00B750DF"/>
    <w:rsid w:val="00B82EF6"/>
    <w:rsid w:val="00B8532B"/>
    <w:rsid w:val="00B87CDF"/>
    <w:rsid w:val="00B9025F"/>
    <w:rsid w:val="00B91D35"/>
    <w:rsid w:val="00B92982"/>
    <w:rsid w:val="00B95C74"/>
    <w:rsid w:val="00B97F96"/>
    <w:rsid w:val="00BA09A1"/>
    <w:rsid w:val="00BA418C"/>
    <w:rsid w:val="00BA604F"/>
    <w:rsid w:val="00BA6153"/>
    <w:rsid w:val="00BA710D"/>
    <w:rsid w:val="00BB0273"/>
    <w:rsid w:val="00BB0DB5"/>
    <w:rsid w:val="00BB136F"/>
    <w:rsid w:val="00BB2ABE"/>
    <w:rsid w:val="00BB2D21"/>
    <w:rsid w:val="00BB2E09"/>
    <w:rsid w:val="00BB3FEF"/>
    <w:rsid w:val="00BB6A45"/>
    <w:rsid w:val="00BC68C3"/>
    <w:rsid w:val="00BD5C13"/>
    <w:rsid w:val="00BD7E7B"/>
    <w:rsid w:val="00BE1F18"/>
    <w:rsid w:val="00BE210D"/>
    <w:rsid w:val="00BE402F"/>
    <w:rsid w:val="00BE4950"/>
    <w:rsid w:val="00BF1B57"/>
    <w:rsid w:val="00BF2E10"/>
    <w:rsid w:val="00BF4AFD"/>
    <w:rsid w:val="00C01370"/>
    <w:rsid w:val="00C0346B"/>
    <w:rsid w:val="00C0407A"/>
    <w:rsid w:val="00C07C13"/>
    <w:rsid w:val="00C146B1"/>
    <w:rsid w:val="00C15384"/>
    <w:rsid w:val="00C221EF"/>
    <w:rsid w:val="00C26AE3"/>
    <w:rsid w:val="00C27FFB"/>
    <w:rsid w:val="00C3352C"/>
    <w:rsid w:val="00C33D7C"/>
    <w:rsid w:val="00C40CA1"/>
    <w:rsid w:val="00C41654"/>
    <w:rsid w:val="00C4325D"/>
    <w:rsid w:val="00C4693C"/>
    <w:rsid w:val="00C47DFE"/>
    <w:rsid w:val="00C50BA4"/>
    <w:rsid w:val="00C5168B"/>
    <w:rsid w:val="00C5287C"/>
    <w:rsid w:val="00C53331"/>
    <w:rsid w:val="00C541EA"/>
    <w:rsid w:val="00C61B96"/>
    <w:rsid w:val="00C63310"/>
    <w:rsid w:val="00C64BA5"/>
    <w:rsid w:val="00C64E9A"/>
    <w:rsid w:val="00C65771"/>
    <w:rsid w:val="00C67350"/>
    <w:rsid w:val="00C739EB"/>
    <w:rsid w:val="00C7431A"/>
    <w:rsid w:val="00C801A7"/>
    <w:rsid w:val="00C8099C"/>
    <w:rsid w:val="00C82CBF"/>
    <w:rsid w:val="00C848CB"/>
    <w:rsid w:val="00C85E8B"/>
    <w:rsid w:val="00C86160"/>
    <w:rsid w:val="00C90AB1"/>
    <w:rsid w:val="00C9173B"/>
    <w:rsid w:val="00C91CD4"/>
    <w:rsid w:val="00C92CD8"/>
    <w:rsid w:val="00C9747C"/>
    <w:rsid w:val="00C97DA9"/>
    <w:rsid w:val="00CA1DA7"/>
    <w:rsid w:val="00CA357B"/>
    <w:rsid w:val="00CA5688"/>
    <w:rsid w:val="00CB1E4D"/>
    <w:rsid w:val="00CB23F9"/>
    <w:rsid w:val="00CB2A02"/>
    <w:rsid w:val="00CC0268"/>
    <w:rsid w:val="00CC1C32"/>
    <w:rsid w:val="00CC31F5"/>
    <w:rsid w:val="00CC34BA"/>
    <w:rsid w:val="00CC3BE1"/>
    <w:rsid w:val="00CC5185"/>
    <w:rsid w:val="00CC55CC"/>
    <w:rsid w:val="00CC6C2B"/>
    <w:rsid w:val="00CD1466"/>
    <w:rsid w:val="00CD36F2"/>
    <w:rsid w:val="00CD4AA7"/>
    <w:rsid w:val="00CE4781"/>
    <w:rsid w:val="00CE4A99"/>
    <w:rsid w:val="00CE7CBA"/>
    <w:rsid w:val="00CF2CEE"/>
    <w:rsid w:val="00D01F42"/>
    <w:rsid w:val="00D03C64"/>
    <w:rsid w:val="00D05F47"/>
    <w:rsid w:val="00D06241"/>
    <w:rsid w:val="00D06DE9"/>
    <w:rsid w:val="00D12B68"/>
    <w:rsid w:val="00D2280C"/>
    <w:rsid w:val="00D30FD9"/>
    <w:rsid w:val="00D33C9D"/>
    <w:rsid w:val="00D34C6A"/>
    <w:rsid w:val="00D3743B"/>
    <w:rsid w:val="00D40242"/>
    <w:rsid w:val="00D41BC8"/>
    <w:rsid w:val="00D432E7"/>
    <w:rsid w:val="00D44590"/>
    <w:rsid w:val="00D464AE"/>
    <w:rsid w:val="00D471C1"/>
    <w:rsid w:val="00D50D23"/>
    <w:rsid w:val="00D51C64"/>
    <w:rsid w:val="00D52735"/>
    <w:rsid w:val="00D5280F"/>
    <w:rsid w:val="00D53A94"/>
    <w:rsid w:val="00D53C38"/>
    <w:rsid w:val="00D55086"/>
    <w:rsid w:val="00D676C6"/>
    <w:rsid w:val="00D676E0"/>
    <w:rsid w:val="00D67DBC"/>
    <w:rsid w:val="00D70154"/>
    <w:rsid w:val="00D75858"/>
    <w:rsid w:val="00D80571"/>
    <w:rsid w:val="00D813A8"/>
    <w:rsid w:val="00D83267"/>
    <w:rsid w:val="00D83731"/>
    <w:rsid w:val="00D869BB"/>
    <w:rsid w:val="00D87588"/>
    <w:rsid w:val="00D92CD3"/>
    <w:rsid w:val="00D93341"/>
    <w:rsid w:val="00D95EB8"/>
    <w:rsid w:val="00D972F0"/>
    <w:rsid w:val="00DA10BB"/>
    <w:rsid w:val="00DA28C4"/>
    <w:rsid w:val="00DA6D59"/>
    <w:rsid w:val="00DB1061"/>
    <w:rsid w:val="00DB25AE"/>
    <w:rsid w:val="00DB40B1"/>
    <w:rsid w:val="00DB554F"/>
    <w:rsid w:val="00DB5B7D"/>
    <w:rsid w:val="00DB5F5C"/>
    <w:rsid w:val="00DC163D"/>
    <w:rsid w:val="00DC2C8D"/>
    <w:rsid w:val="00DE17E1"/>
    <w:rsid w:val="00DE2349"/>
    <w:rsid w:val="00DE6F38"/>
    <w:rsid w:val="00DE793D"/>
    <w:rsid w:val="00DE7E4B"/>
    <w:rsid w:val="00DF211A"/>
    <w:rsid w:val="00DF2A03"/>
    <w:rsid w:val="00DF34DA"/>
    <w:rsid w:val="00DF38AB"/>
    <w:rsid w:val="00DF7901"/>
    <w:rsid w:val="00E02B3E"/>
    <w:rsid w:val="00E0706B"/>
    <w:rsid w:val="00E106D3"/>
    <w:rsid w:val="00E120A1"/>
    <w:rsid w:val="00E13645"/>
    <w:rsid w:val="00E13A5F"/>
    <w:rsid w:val="00E15EFF"/>
    <w:rsid w:val="00E24A85"/>
    <w:rsid w:val="00E253C0"/>
    <w:rsid w:val="00E3099C"/>
    <w:rsid w:val="00E32C0F"/>
    <w:rsid w:val="00E33EDA"/>
    <w:rsid w:val="00E35CBB"/>
    <w:rsid w:val="00E36B82"/>
    <w:rsid w:val="00E40D47"/>
    <w:rsid w:val="00E43D0E"/>
    <w:rsid w:val="00E457CE"/>
    <w:rsid w:val="00E45B34"/>
    <w:rsid w:val="00E465C7"/>
    <w:rsid w:val="00E47853"/>
    <w:rsid w:val="00E52F50"/>
    <w:rsid w:val="00E54556"/>
    <w:rsid w:val="00E54A9E"/>
    <w:rsid w:val="00E60869"/>
    <w:rsid w:val="00E6168A"/>
    <w:rsid w:val="00E6174D"/>
    <w:rsid w:val="00E61ABA"/>
    <w:rsid w:val="00E623D6"/>
    <w:rsid w:val="00E74264"/>
    <w:rsid w:val="00E74EF0"/>
    <w:rsid w:val="00E808C3"/>
    <w:rsid w:val="00E82908"/>
    <w:rsid w:val="00E876B4"/>
    <w:rsid w:val="00E94334"/>
    <w:rsid w:val="00E953D5"/>
    <w:rsid w:val="00E954E7"/>
    <w:rsid w:val="00E95E98"/>
    <w:rsid w:val="00EA5BD8"/>
    <w:rsid w:val="00EB0B99"/>
    <w:rsid w:val="00EB176F"/>
    <w:rsid w:val="00EB1DAC"/>
    <w:rsid w:val="00EB5654"/>
    <w:rsid w:val="00EC1284"/>
    <w:rsid w:val="00EC4F5C"/>
    <w:rsid w:val="00EC6A41"/>
    <w:rsid w:val="00EC6FC8"/>
    <w:rsid w:val="00ED1C5E"/>
    <w:rsid w:val="00EE3E4E"/>
    <w:rsid w:val="00EE4910"/>
    <w:rsid w:val="00EE68C4"/>
    <w:rsid w:val="00EE6D54"/>
    <w:rsid w:val="00EE7B3E"/>
    <w:rsid w:val="00EF1B69"/>
    <w:rsid w:val="00EF3CFE"/>
    <w:rsid w:val="00EF7CDF"/>
    <w:rsid w:val="00F00B7C"/>
    <w:rsid w:val="00F045B7"/>
    <w:rsid w:val="00F10193"/>
    <w:rsid w:val="00F11716"/>
    <w:rsid w:val="00F12CCD"/>
    <w:rsid w:val="00F2063D"/>
    <w:rsid w:val="00F228FC"/>
    <w:rsid w:val="00F2474D"/>
    <w:rsid w:val="00F250C6"/>
    <w:rsid w:val="00F311BE"/>
    <w:rsid w:val="00F364DE"/>
    <w:rsid w:val="00F42009"/>
    <w:rsid w:val="00F430E9"/>
    <w:rsid w:val="00F437FB"/>
    <w:rsid w:val="00F51BE5"/>
    <w:rsid w:val="00F5346F"/>
    <w:rsid w:val="00F53ECE"/>
    <w:rsid w:val="00F54DB5"/>
    <w:rsid w:val="00F55EF5"/>
    <w:rsid w:val="00F57667"/>
    <w:rsid w:val="00F6049E"/>
    <w:rsid w:val="00F61EFC"/>
    <w:rsid w:val="00F63EA5"/>
    <w:rsid w:val="00F70D64"/>
    <w:rsid w:val="00F71868"/>
    <w:rsid w:val="00F72C80"/>
    <w:rsid w:val="00F73584"/>
    <w:rsid w:val="00F7722F"/>
    <w:rsid w:val="00F829DA"/>
    <w:rsid w:val="00F82B6A"/>
    <w:rsid w:val="00F83AA0"/>
    <w:rsid w:val="00F8639C"/>
    <w:rsid w:val="00F90076"/>
    <w:rsid w:val="00F902FD"/>
    <w:rsid w:val="00F90A22"/>
    <w:rsid w:val="00F91085"/>
    <w:rsid w:val="00F93B77"/>
    <w:rsid w:val="00F94788"/>
    <w:rsid w:val="00F9683A"/>
    <w:rsid w:val="00F97694"/>
    <w:rsid w:val="00F97DC5"/>
    <w:rsid w:val="00FA0699"/>
    <w:rsid w:val="00FA3B6A"/>
    <w:rsid w:val="00FA3F4F"/>
    <w:rsid w:val="00FA54FE"/>
    <w:rsid w:val="00FA5A5D"/>
    <w:rsid w:val="00FA73F5"/>
    <w:rsid w:val="00FB2364"/>
    <w:rsid w:val="00FB2EBE"/>
    <w:rsid w:val="00FB317E"/>
    <w:rsid w:val="00FB379D"/>
    <w:rsid w:val="00FB3F2A"/>
    <w:rsid w:val="00FB4AFD"/>
    <w:rsid w:val="00FC1D30"/>
    <w:rsid w:val="00FC7A50"/>
    <w:rsid w:val="00FD0EF6"/>
    <w:rsid w:val="00FD5569"/>
    <w:rsid w:val="00FE0DE1"/>
    <w:rsid w:val="00FE6F4F"/>
    <w:rsid w:val="00FF0266"/>
    <w:rsid w:val="00FF12CF"/>
    <w:rsid w:val="00FF1B83"/>
    <w:rsid w:val="00FF3BD2"/>
    <w:rsid w:val="00FF5BFD"/>
    <w:rsid w:val="00FF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47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2B124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24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Normal (Web)"/>
    <w:basedOn w:val="a"/>
    <w:uiPriority w:val="99"/>
    <w:unhideWhenUsed/>
    <w:rsid w:val="00593DED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rsid w:val="00593DED"/>
  </w:style>
  <w:style w:type="table" w:styleId="a4">
    <w:name w:val="Table Grid"/>
    <w:basedOn w:val="a1"/>
    <w:uiPriority w:val="59"/>
    <w:rsid w:val="0069778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2D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5">
    <w:name w:val="..... ......"/>
    <w:basedOn w:val="Default"/>
    <w:next w:val="Default"/>
    <w:uiPriority w:val="99"/>
    <w:rsid w:val="00592D07"/>
    <w:rPr>
      <w:color w:val="auto"/>
    </w:rPr>
  </w:style>
  <w:style w:type="paragraph" w:styleId="a6">
    <w:name w:val="Body Text"/>
    <w:basedOn w:val="a"/>
    <w:link w:val="11"/>
    <w:semiHidden/>
    <w:unhideWhenUsed/>
    <w:rsid w:val="00A34B2A"/>
    <w:pPr>
      <w:shd w:val="clear" w:color="auto" w:fill="FFFFFF"/>
      <w:spacing w:line="278" w:lineRule="exact"/>
    </w:pPr>
    <w:rPr>
      <w:sz w:val="22"/>
      <w:szCs w:val="22"/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A34B2A"/>
    <w:rPr>
      <w:sz w:val="24"/>
      <w:szCs w:val="24"/>
      <w:lang w:val="uk-UA"/>
    </w:rPr>
  </w:style>
  <w:style w:type="character" w:customStyle="1" w:styleId="11">
    <w:name w:val="Основной текст Знак1"/>
    <w:basedOn w:val="a0"/>
    <w:link w:val="a6"/>
    <w:semiHidden/>
    <w:locked/>
    <w:rsid w:val="00A34B2A"/>
    <w:rPr>
      <w:sz w:val="22"/>
      <w:szCs w:val="22"/>
      <w:shd w:val="clear" w:color="auto" w:fill="FFFFFF"/>
    </w:rPr>
  </w:style>
  <w:style w:type="paragraph" w:styleId="a8">
    <w:name w:val="Body Text Indent"/>
    <w:basedOn w:val="a"/>
    <w:link w:val="a9"/>
    <w:uiPriority w:val="99"/>
    <w:semiHidden/>
    <w:unhideWhenUsed/>
    <w:rsid w:val="00933E3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33E37"/>
    <w:rPr>
      <w:sz w:val="24"/>
      <w:szCs w:val="24"/>
      <w:lang w:val="uk-UA"/>
    </w:rPr>
  </w:style>
  <w:style w:type="character" w:styleId="aa">
    <w:name w:val="Strong"/>
    <w:basedOn w:val="a0"/>
    <w:qFormat/>
    <w:rsid w:val="00933E37"/>
    <w:rPr>
      <w:b/>
      <w:bCs/>
    </w:rPr>
  </w:style>
  <w:style w:type="paragraph" w:styleId="ab">
    <w:name w:val="List Paragraph"/>
    <w:basedOn w:val="a"/>
    <w:qFormat/>
    <w:rsid w:val="00083B9D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12CC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2CC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5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92D36-6A77-4EDE-BE02-AFCE0B9A0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5465</Words>
  <Characters>3116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Hawk</cp:lastModifiedBy>
  <cp:revision>19</cp:revision>
  <cp:lastPrinted>2015-04-08T08:28:00Z</cp:lastPrinted>
  <dcterms:created xsi:type="dcterms:W3CDTF">2015-04-03T11:47:00Z</dcterms:created>
  <dcterms:modified xsi:type="dcterms:W3CDTF">2015-04-15T06:45:00Z</dcterms:modified>
</cp:coreProperties>
</file>