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rawings/drawing3.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diagrams/drawing1.xml" ContentType="application/vnd.ms-office.drawingml.diagramDrawing+xml"/>
  <Override PartName="/word/diagrams/drawing2.xml" ContentType="application/vnd.ms-office.drawingml.diagramDrawing+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D5B" w:rsidRDefault="00BD6D5B" w:rsidP="00BD6D5B">
      <w:pPr>
        <w:jc w:val="center"/>
        <w:rPr>
          <w:b/>
          <w:sz w:val="26"/>
          <w:szCs w:val="26"/>
          <w:lang w:val="uk-UA"/>
        </w:rPr>
      </w:pPr>
    </w:p>
    <w:p w:rsidR="00BD6D5B" w:rsidRDefault="00BD6D5B" w:rsidP="00BD6D5B">
      <w:pPr>
        <w:jc w:val="center"/>
        <w:rPr>
          <w:b/>
          <w:sz w:val="26"/>
          <w:szCs w:val="26"/>
          <w:lang w:val="uk-UA"/>
        </w:rPr>
      </w:pPr>
      <w:r>
        <w:rPr>
          <w:b/>
          <w:sz w:val="26"/>
          <w:szCs w:val="26"/>
          <w:lang w:val="uk-UA"/>
        </w:rPr>
        <w:t xml:space="preserve">Інформація фінансового управління Чорноморської міської ради </w:t>
      </w:r>
    </w:p>
    <w:p w:rsidR="00BD6D5B" w:rsidRDefault="00BD6D5B" w:rsidP="00BD6D5B">
      <w:pPr>
        <w:jc w:val="center"/>
        <w:rPr>
          <w:b/>
          <w:sz w:val="26"/>
          <w:szCs w:val="26"/>
          <w:lang w:val="uk-UA"/>
        </w:rPr>
      </w:pPr>
      <w:r>
        <w:rPr>
          <w:b/>
          <w:sz w:val="26"/>
          <w:szCs w:val="26"/>
          <w:lang w:val="uk-UA"/>
        </w:rPr>
        <w:t xml:space="preserve">про виконання  бюджету міста Чорноморська </w:t>
      </w:r>
    </w:p>
    <w:p w:rsidR="00BD6D5B" w:rsidRDefault="00BD6D5B" w:rsidP="00BD6D5B">
      <w:pPr>
        <w:jc w:val="center"/>
        <w:rPr>
          <w:b/>
          <w:sz w:val="26"/>
          <w:szCs w:val="26"/>
          <w:lang w:val="uk-UA"/>
        </w:rPr>
      </w:pPr>
      <w:r w:rsidRPr="000A187C">
        <w:rPr>
          <w:b/>
          <w:sz w:val="26"/>
          <w:szCs w:val="26"/>
          <w:lang w:val="uk-UA"/>
        </w:rPr>
        <w:t xml:space="preserve">за  </w:t>
      </w:r>
      <w:r>
        <w:rPr>
          <w:b/>
          <w:sz w:val="26"/>
          <w:szCs w:val="26"/>
          <w:lang w:val="uk-UA"/>
        </w:rPr>
        <w:t>січень - березень 2019</w:t>
      </w:r>
      <w:r w:rsidRPr="000A187C">
        <w:rPr>
          <w:b/>
          <w:sz w:val="26"/>
          <w:szCs w:val="26"/>
          <w:lang w:val="uk-UA"/>
        </w:rPr>
        <w:t xml:space="preserve"> р</w:t>
      </w:r>
      <w:r>
        <w:rPr>
          <w:b/>
          <w:sz w:val="26"/>
          <w:szCs w:val="26"/>
          <w:lang w:val="uk-UA"/>
        </w:rPr>
        <w:t xml:space="preserve">оку </w:t>
      </w:r>
    </w:p>
    <w:p w:rsidR="00BD6D5B" w:rsidRDefault="00BD6D5B" w:rsidP="00BD6D5B">
      <w:pPr>
        <w:jc w:val="center"/>
        <w:rPr>
          <w:b/>
          <w:sz w:val="26"/>
          <w:szCs w:val="26"/>
          <w:lang w:val="uk-UA"/>
        </w:rPr>
      </w:pPr>
    </w:p>
    <w:p w:rsidR="00BD6D5B" w:rsidRDefault="00BD6D5B" w:rsidP="00BD6D5B">
      <w:pPr>
        <w:jc w:val="both"/>
        <w:rPr>
          <w:sz w:val="26"/>
          <w:szCs w:val="26"/>
          <w:lang w:val="uk-UA"/>
        </w:rPr>
      </w:pPr>
      <w:r>
        <w:rPr>
          <w:b/>
          <w:sz w:val="26"/>
          <w:szCs w:val="26"/>
          <w:lang w:val="uk-UA"/>
        </w:rPr>
        <w:t xml:space="preserve">       Надходження до </w:t>
      </w:r>
      <w:r w:rsidRPr="001347F8">
        <w:rPr>
          <w:b/>
          <w:sz w:val="26"/>
          <w:szCs w:val="26"/>
          <w:lang w:val="uk-UA"/>
        </w:rPr>
        <w:t>бюджет</w:t>
      </w:r>
      <w:r>
        <w:rPr>
          <w:b/>
          <w:sz w:val="26"/>
          <w:szCs w:val="26"/>
          <w:lang w:val="uk-UA"/>
        </w:rPr>
        <w:t>у</w:t>
      </w:r>
      <w:r w:rsidRPr="001347F8">
        <w:rPr>
          <w:b/>
          <w:sz w:val="26"/>
          <w:szCs w:val="26"/>
          <w:lang w:val="uk-UA"/>
        </w:rPr>
        <w:t xml:space="preserve"> міста </w:t>
      </w:r>
      <w:r>
        <w:rPr>
          <w:b/>
          <w:sz w:val="26"/>
          <w:szCs w:val="26"/>
          <w:lang w:val="uk-UA"/>
        </w:rPr>
        <w:t>Чорноморська</w:t>
      </w:r>
      <w:r w:rsidRPr="001347F8">
        <w:rPr>
          <w:sz w:val="26"/>
          <w:szCs w:val="26"/>
          <w:lang w:val="uk-UA"/>
        </w:rPr>
        <w:t xml:space="preserve"> за </w:t>
      </w:r>
      <w:r>
        <w:rPr>
          <w:sz w:val="26"/>
          <w:szCs w:val="26"/>
          <w:lang w:val="uk-UA"/>
        </w:rPr>
        <w:t xml:space="preserve">січень - березень </w:t>
      </w:r>
      <w:r w:rsidRPr="001347F8">
        <w:rPr>
          <w:sz w:val="26"/>
          <w:szCs w:val="26"/>
          <w:lang w:val="uk-UA"/>
        </w:rPr>
        <w:t>201</w:t>
      </w:r>
      <w:r>
        <w:rPr>
          <w:sz w:val="26"/>
          <w:szCs w:val="26"/>
          <w:lang w:val="uk-UA"/>
        </w:rPr>
        <w:t>9</w:t>
      </w:r>
      <w:r w:rsidRPr="001347F8">
        <w:rPr>
          <w:sz w:val="26"/>
          <w:szCs w:val="26"/>
          <w:lang w:val="uk-UA"/>
        </w:rPr>
        <w:t xml:space="preserve"> р</w:t>
      </w:r>
      <w:r>
        <w:rPr>
          <w:sz w:val="26"/>
          <w:szCs w:val="26"/>
          <w:lang w:val="uk-UA"/>
        </w:rPr>
        <w:t>оку</w:t>
      </w:r>
      <w:r w:rsidRPr="001347F8">
        <w:rPr>
          <w:sz w:val="26"/>
          <w:szCs w:val="26"/>
          <w:lang w:val="uk-UA"/>
        </w:rPr>
        <w:t xml:space="preserve"> </w:t>
      </w:r>
      <w:r>
        <w:rPr>
          <w:sz w:val="26"/>
          <w:szCs w:val="26"/>
          <w:lang w:val="uk-UA"/>
        </w:rPr>
        <w:t>склали 219 556 522</w:t>
      </w:r>
      <w:r w:rsidRPr="001347F8">
        <w:rPr>
          <w:sz w:val="26"/>
          <w:szCs w:val="26"/>
          <w:lang w:val="uk-UA"/>
        </w:rPr>
        <w:t xml:space="preserve"> грн., </w:t>
      </w:r>
      <w:r>
        <w:rPr>
          <w:sz w:val="26"/>
          <w:szCs w:val="26"/>
          <w:lang w:val="uk-UA"/>
        </w:rPr>
        <w:t>а це</w:t>
      </w:r>
      <w:r w:rsidRPr="001347F8">
        <w:rPr>
          <w:sz w:val="26"/>
          <w:szCs w:val="26"/>
          <w:lang w:val="uk-UA"/>
        </w:rPr>
        <w:t xml:space="preserve"> </w:t>
      </w:r>
      <w:r>
        <w:rPr>
          <w:sz w:val="26"/>
          <w:szCs w:val="26"/>
          <w:lang w:val="uk-UA"/>
        </w:rPr>
        <w:t xml:space="preserve">22,3 % до уточненого річного плану та 103,1 </w:t>
      </w:r>
      <w:r w:rsidRPr="001347F8">
        <w:rPr>
          <w:sz w:val="26"/>
          <w:szCs w:val="26"/>
          <w:lang w:val="uk-UA"/>
        </w:rPr>
        <w:t xml:space="preserve">% </w:t>
      </w:r>
      <w:r>
        <w:rPr>
          <w:sz w:val="26"/>
          <w:szCs w:val="26"/>
          <w:lang w:val="uk-UA"/>
        </w:rPr>
        <w:t xml:space="preserve">до плану звітного періоду. Додатково до плану звітного періоду надійшло  </w:t>
      </w:r>
      <w:r w:rsidR="00D01792">
        <w:rPr>
          <w:sz w:val="26"/>
          <w:szCs w:val="26"/>
          <w:lang w:val="uk-UA"/>
        </w:rPr>
        <w:t xml:space="preserve">                                  </w:t>
      </w:r>
      <w:r>
        <w:rPr>
          <w:sz w:val="26"/>
          <w:szCs w:val="26"/>
          <w:lang w:val="uk-UA"/>
        </w:rPr>
        <w:t xml:space="preserve">6 663 091 грн. </w:t>
      </w:r>
      <w:r w:rsidRPr="001347F8">
        <w:rPr>
          <w:sz w:val="26"/>
          <w:szCs w:val="26"/>
          <w:lang w:val="uk-UA"/>
        </w:rPr>
        <w:t xml:space="preserve">В порівнянні  з </w:t>
      </w:r>
      <w:r>
        <w:rPr>
          <w:sz w:val="26"/>
          <w:szCs w:val="26"/>
          <w:lang w:val="uk-UA"/>
        </w:rPr>
        <w:t xml:space="preserve">аналогічним періодом минулого року надходження до </w:t>
      </w:r>
      <w:r w:rsidRPr="001347F8">
        <w:rPr>
          <w:sz w:val="26"/>
          <w:szCs w:val="26"/>
          <w:lang w:val="uk-UA"/>
        </w:rPr>
        <w:t xml:space="preserve">міського бюджету  збільшились на </w:t>
      </w:r>
      <w:r>
        <w:rPr>
          <w:sz w:val="26"/>
          <w:szCs w:val="26"/>
          <w:lang w:val="uk-UA"/>
        </w:rPr>
        <w:t>15 020</w:t>
      </w:r>
      <w:r w:rsidR="00D01792">
        <w:rPr>
          <w:sz w:val="26"/>
          <w:szCs w:val="26"/>
          <w:lang w:val="uk-UA"/>
        </w:rPr>
        <w:t xml:space="preserve"> 624</w:t>
      </w:r>
      <w:r w:rsidRPr="001347F8">
        <w:rPr>
          <w:sz w:val="26"/>
          <w:szCs w:val="26"/>
          <w:lang w:val="uk-UA"/>
        </w:rPr>
        <w:t xml:space="preserve"> грн., або на </w:t>
      </w:r>
      <w:r>
        <w:rPr>
          <w:sz w:val="26"/>
          <w:szCs w:val="26"/>
          <w:lang w:val="uk-UA"/>
        </w:rPr>
        <w:t xml:space="preserve">107,3 </w:t>
      </w:r>
      <w:r w:rsidRPr="001347F8">
        <w:rPr>
          <w:sz w:val="26"/>
          <w:szCs w:val="26"/>
          <w:lang w:val="uk-UA"/>
        </w:rPr>
        <w:t>%.</w:t>
      </w:r>
    </w:p>
    <w:p w:rsidR="00BD6D5B" w:rsidRDefault="00BD6D5B" w:rsidP="00BD6D5B">
      <w:pPr>
        <w:jc w:val="both"/>
        <w:rPr>
          <w:sz w:val="26"/>
          <w:szCs w:val="26"/>
          <w:lang w:val="uk-UA"/>
        </w:rPr>
      </w:pPr>
    </w:p>
    <w:p w:rsidR="00BD6D5B" w:rsidRDefault="00BD6D5B" w:rsidP="00BD6D5B">
      <w:pPr>
        <w:jc w:val="both"/>
        <w:rPr>
          <w:sz w:val="26"/>
          <w:szCs w:val="26"/>
          <w:lang w:val="uk-UA"/>
        </w:rPr>
      </w:pPr>
      <w:r w:rsidRPr="00E85756">
        <w:rPr>
          <w:noProof/>
          <w:sz w:val="26"/>
          <w:szCs w:val="26"/>
        </w:rPr>
        <w:drawing>
          <wp:inline distT="0" distB="0" distL="0" distR="0">
            <wp:extent cx="5938106" cy="2297927"/>
            <wp:effectExtent l="19050" t="0" r="24544" b="7123"/>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BD6D5B" w:rsidRDefault="00BD6D5B" w:rsidP="00BD6D5B">
      <w:pPr>
        <w:tabs>
          <w:tab w:val="left" w:pos="284"/>
        </w:tabs>
        <w:jc w:val="both"/>
        <w:rPr>
          <w:sz w:val="26"/>
          <w:szCs w:val="26"/>
          <w:lang w:val="uk-UA"/>
        </w:rPr>
      </w:pPr>
      <w:r>
        <w:rPr>
          <w:sz w:val="26"/>
          <w:szCs w:val="26"/>
          <w:lang w:val="uk-UA"/>
        </w:rPr>
        <w:t xml:space="preserve">      </w:t>
      </w:r>
    </w:p>
    <w:p w:rsidR="00BD6D5B" w:rsidRDefault="00BD6D5B" w:rsidP="00BD6D5B">
      <w:pPr>
        <w:tabs>
          <w:tab w:val="left" w:pos="284"/>
        </w:tabs>
        <w:jc w:val="both"/>
        <w:rPr>
          <w:sz w:val="26"/>
          <w:szCs w:val="26"/>
          <w:lang w:val="uk-UA"/>
        </w:rPr>
      </w:pPr>
    </w:p>
    <w:p w:rsidR="00BD6D5B" w:rsidRDefault="00BD6D5B" w:rsidP="00BD6D5B">
      <w:pPr>
        <w:tabs>
          <w:tab w:val="left" w:pos="284"/>
        </w:tabs>
        <w:jc w:val="both"/>
        <w:rPr>
          <w:sz w:val="26"/>
          <w:szCs w:val="26"/>
          <w:lang w:val="uk-UA"/>
        </w:rPr>
      </w:pPr>
      <w:r>
        <w:rPr>
          <w:sz w:val="26"/>
          <w:szCs w:val="26"/>
          <w:lang w:val="uk-UA"/>
        </w:rPr>
        <w:tab/>
        <w:t xml:space="preserve"> </w:t>
      </w:r>
      <w:r w:rsidRPr="00AD1258">
        <w:rPr>
          <w:b/>
          <w:sz w:val="26"/>
          <w:szCs w:val="26"/>
          <w:lang w:val="uk-UA"/>
        </w:rPr>
        <w:t xml:space="preserve">В загальних обсягах надходжень до бюджету </w:t>
      </w:r>
      <w:r>
        <w:rPr>
          <w:b/>
          <w:sz w:val="26"/>
          <w:szCs w:val="26"/>
          <w:lang w:val="uk-UA"/>
        </w:rPr>
        <w:t xml:space="preserve">міста </w:t>
      </w:r>
      <w:r w:rsidRPr="00AD1258">
        <w:rPr>
          <w:b/>
          <w:sz w:val="26"/>
          <w:szCs w:val="26"/>
          <w:lang w:val="uk-UA"/>
        </w:rPr>
        <w:t xml:space="preserve">субвенції </w:t>
      </w:r>
      <w:r>
        <w:rPr>
          <w:b/>
          <w:sz w:val="26"/>
          <w:szCs w:val="26"/>
          <w:lang w:val="uk-UA"/>
        </w:rPr>
        <w:t xml:space="preserve">з державного </w:t>
      </w:r>
      <w:r w:rsidRPr="00AD1258">
        <w:rPr>
          <w:b/>
          <w:sz w:val="26"/>
          <w:szCs w:val="26"/>
          <w:lang w:val="uk-UA"/>
        </w:rPr>
        <w:t xml:space="preserve"> </w:t>
      </w:r>
      <w:r>
        <w:rPr>
          <w:b/>
          <w:sz w:val="26"/>
          <w:szCs w:val="26"/>
          <w:lang w:val="uk-UA"/>
        </w:rPr>
        <w:t xml:space="preserve">та обласного бюджетів </w:t>
      </w:r>
      <w:r w:rsidRPr="00AD1258">
        <w:rPr>
          <w:b/>
          <w:sz w:val="26"/>
          <w:szCs w:val="26"/>
          <w:lang w:val="uk-UA"/>
        </w:rPr>
        <w:t xml:space="preserve">складають </w:t>
      </w:r>
      <w:r w:rsidRPr="00803DF2">
        <w:rPr>
          <w:b/>
          <w:sz w:val="26"/>
          <w:szCs w:val="26"/>
          <w:lang w:val="uk-UA"/>
        </w:rPr>
        <w:t>65 420 809</w:t>
      </w:r>
      <w:r>
        <w:rPr>
          <w:b/>
          <w:sz w:val="26"/>
          <w:szCs w:val="26"/>
          <w:lang w:val="uk-UA"/>
        </w:rPr>
        <w:t xml:space="preserve"> грн., в т. ч.</w:t>
      </w:r>
      <w:r>
        <w:rPr>
          <w:sz w:val="26"/>
          <w:szCs w:val="26"/>
          <w:lang w:val="uk-UA"/>
        </w:rPr>
        <w:t>:</w:t>
      </w:r>
    </w:p>
    <w:p w:rsidR="00BD6D5B" w:rsidRPr="001D227A" w:rsidRDefault="00BD6D5B" w:rsidP="00BD6D5B">
      <w:pPr>
        <w:pStyle w:val="a6"/>
        <w:numPr>
          <w:ilvl w:val="0"/>
          <w:numId w:val="15"/>
        </w:numPr>
        <w:tabs>
          <w:tab w:val="left" w:pos="284"/>
        </w:tabs>
        <w:jc w:val="both"/>
        <w:rPr>
          <w:sz w:val="26"/>
          <w:szCs w:val="26"/>
          <w:lang w:val="uk-UA"/>
        </w:rPr>
      </w:pPr>
      <w:r>
        <w:rPr>
          <w:sz w:val="26"/>
          <w:szCs w:val="26"/>
          <w:lang w:val="uk-UA"/>
        </w:rPr>
        <w:t>27 307 208</w:t>
      </w:r>
      <w:r w:rsidRPr="001D227A">
        <w:rPr>
          <w:sz w:val="26"/>
          <w:szCs w:val="26"/>
          <w:lang w:val="uk-UA"/>
        </w:rPr>
        <w:t xml:space="preserve"> грн. на здійснення державних програм соціального захисту,                         що на </w:t>
      </w:r>
      <w:r>
        <w:rPr>
          <w:sz w:val="26"/>
          <w:szCs w:val="26"/>
          <w:lang w:val="uk-UA"/>
        </w:rPr>
        <w:t>4 014 611</w:t>
      </w:r>
      <w:r w:rsidRPr="001D227A">
        <w:rPr>
          <w:sz w:val="26"/>
          <w:szCs w:val="26"/>
          <w:lang w:val="uk-UA"/>
        </w:rPr>
        <w:t xml:space="preserve"> грн. менше  надходжень аналогічного періоду минулого року, або на  - 13,</w:t>
      </w:r>
      <w:r>
        <w:rPr>
          <w:sz w:val="26"/>
          <w:szCs w:val="26"/>
          <w:lang w:val="uk-UA"/>
        </w:rPr>
        <w:t>0</w:t>
      </w:r>
      <w:r w:rsidRPr="001D227A">
        <w:rPr>
          <w:sz w:val="26"/>
          <w:szCs w:val="26"/>
          <w:lang w:val="uk-UA"/>
        </w:rPr>
        <w:t xml:space="preserve"> %. Зменшення відбулося в основному за рахунок зменшення надання пільг та житлових субсидій населенню на комунальні</w:t>
      </w:r>
      <w:r>
        <w:rPr>
          <w:sz w:val="26"/>
          <w:szCs w:val="26"/>
          <w:lang w:val="uk-UA"/>
        </w:rPr>
        <w:t xml:space="preserve"> послуги</w:t>
      </w:r>
      <w:r w:rsidRPr="001D227A">
        <w:rPr>
          <w:sz w:val="26"/>
          <w:szCs w:val="26"/>
          <w:lang w:val="uk-UA"/>
        </w:rPr>
        <w:t xml:space="preserve">.  Виконання плану </w:t>
      </w:r>
      <w:r>
        <w:rPr>
          <w:sz w:val="26"/>
          <w:szCs w:val="26"/>
          <w:lang w:val="uk-UA"/>
        </w:rPr>
        <w:t>1 кварталу</w:t>
      </w:r>
      <w:r w:rsidRPr="001D227A">
        <w:rPr>
          <w:sz w:val="26"/>
          <w:szCs w:val="26"/>
          <w:lang w:val="uk-UA"/>
        </w:rPr>
        <w:t xml:space="preserve"> 2019р. становить </w:t>
      </w:r>
      <w:r>
        <w:rPr>
          <w:sz w:val="26"/>
          <w:szCs w:val="26"/>
          <w:lang w:val="uk-UA"/>
        </w:rPr>
        <w:t xml:space="preserve">97,8 </w:t>
      </w:r>
      <w:r w:rsidRPr="001D227A">
        <w:rPr>
          <w:sz w:val="26"/>
          <w:szCs w:val="26"/>
          <w:lang w:val="uk-UA"/>
        </w:rPr>
        <w:t xml:space="preserve">%; </w:t>
      </w:r>
    </w:p>
    <w:p w:rsidR="00BD6D5B" w:rsidRPr="001D227A" w:rsidRDefault="00BD6D5B" w:rsidP="00BD6D5B">
      <w:pPr>
        <w:pStyle w:val="a6"/>
        <w:numPr>
          <w:ilvl w:val="0"/>
          <w:numId w:val="15"/>
        </w:numPr>
        <w:tabs>
          <w:tab w:val="left" w:pos="284"/>
        </w:tabs>
        <w:jc w:val="both"/>
        <w:rPr>
          <w:sz w:val="26"/>
          <w:szCs w:val="26"/>
          <w:lang w:val="uk-UA"/>
        </w:rPr>
      </w:pPr>
      <w:r>
        <w:rPr>
          <w:sz w:val="26"/>
          <w:szCs w:val="26"/>
          <w:lang w:val="uk-UA"/>
        </w:rPr>
        <w:t>23 163 924</w:t>
      </w:r>
      <w:r w:rsidRPr="001D227A">
        <w:rPr>
          <w:sz w:val="26"/>
          <w:szCs w:val="26"/>
          <w:lang w:val="uk-UA"/>
        </w:rPr>
        <w:t xml:space="preserve">  грн. -  субвенції освітньої галузі. Плановий показник за січень - </w:t>
      </w:r>
      <w:r>
        <w:rPr>
          <w:sz w:val="26"/>
          <w:szCs w:val="26"/>
          <w:lang w:val="uk-UA"/>
        </w:rPr>
        <w:t>березень</w:t>
      </w:r>
      <w:r w:rsidRPr="001D227A">
        <w:rPr>
          <w:sz w:val="26"/>
          <w:szCs w:val="26"/>
          <w:lang w:val="uk-UA"/>
        </w:rPr>
        <w:t xml:space="preserve">   2019р. виконаний на </w:t>
      </w:r>
      <w:r>
        <w:rPr>
          <w:sz w:val="26"/>
          <w:szCs w:val="26"/>
          <w:lang w:val="uk-UA"/>
        </w:rPr>
        <w:t>99</w:t>
      </w:r>
      <w:r w:rsidRPr="001D227A">
        <w:rPr>
          <w:sz w:val="26"/>
          <w:szCs w:val="26"/>
          <w:lang w:val="uk-UA"/>
        </w:rPr>
        <w:t xml:space="preserve"> %</w:t>
      </w:r>
      <w:r>
        <w:rPr>
          <w:sz w:val="26"/>
          <w:szCs w:val="26"/>
          <w:lang w:val="uk-UA"/>
        </w:rPr>
        <w:t xml:space="preserve">, річний - на 23,2 % </w:t>
      </w:r>
      <w:r w:rsidRPr="001D227A">
        <w:rPr>
          <w:sz w:val="26"/>
          <w:szCs w:val="26"/>
          <w:lang w:val="uk-UA"/>
        </w:rPr>
        <w:t xml:space="preserve"> Темп росту до відповідного періоду минулого року - </w:t>
      </w:r>
      <w:r>
        <w:rPr>
          <w:sz w:val="26"/>
          <w:szCs w:val="26"/>
          <w:lang w:val="uk-UA"/>
        </w:rPr>
        <w:t>126,0</w:t>
      </w:r>
      <w:r w:rsidRPr="001D227A">
        <w:rPr>
          <w:sz w:val="26"/>
          <w:szCs w:val="26"/>
          <w:lang w:val="uk-UA"/>
        </w:rPr>
        <w:t xml:space="preserve"> % , або + </w:t>
      </w:r>
      <w:r>
        <w:rPr>
          <w:sz w:val="26"/>
          <w:szCs w:val="26"/>
          <w:lang w:val="uk-UA"/>
        </w:rPr>
        <w:t>4 783 524</w:t>
      </w:r>
      <w:r w:rsidRPr="001D227A">
        <w:rPr>
          <w:sz w:val="26"/>
          <w:szCs w:val="26"/>
          <w:lang w:val="uk-UA"/>
        </w:rPr>
        <w:t xml:space="preserve"> грн.;</w:t>
      </w:r>
    </w:p>
    <w:p w:rsidR="00BD6D5B" w:rsidRPr="001D227A" w:rsidRDefault="00BD6D5B" w:rsidP="00BD6D5B">
      <w:pPr>
        <w:pStyle w:val="a6"/>
        <w:numPr>
          <w:ilvl w:val="0"/>
          <w:numId w:val="15"/>
        </w:numPr>
        <w:tabs>
          <w:tab w:val="left" w:pos="284"/>
        </w:tabs>
        <w:jc w:val="both"/>
        <w:rPr>
          <w:sz w:val="26"/>
          <w:szCs w:val="26"/>
          <w:lang w:val="uk-UA"/>
        </w:rPr>
      </w:pPr>
      <w:r>
        <w:rPr>
          <w:sz w:val="26"/>
          <w:szCs w:val="26"/>
          <w:lang w:val="uk-UA"/>
        </w:rPr>
        <w:t>14 192 876</w:t>
      </w:r>
      <w:r w:rsidRPr="001D227A">
        <w:rPr>
          <w:sz w:val="26"/>
          <w:szCs w:val="26"/>
          <w:lang w:val="uk-UA"/>
        </w:rPr>
        <w:t xml:space="preserve"> грн. - субвенції  медичної галузі. Виконання плану звітного періоду 2019р. -  99,3 %</w:t>
      </w:r>
      <w:r>
        <w:rPr>
          <w:sz w:val="26"/>
          <w:szCs w:val="26"/>
          <w:lang w:val="uk-UA"/>
        </w:rPr>
        <w:t>, річного планового показника - 24,8 %</w:t>
      </w:r>
      <w:r w:rsidRPr="001D227A">
        <w:rPr>
          <w:sz w:val="26"/>
          <w:szCs w:val="26"/>
          <w:lang w:val="uk-UA"/>
        </w:rPr>
        <w:t xml:space="preserve"> ,  Темп росту до січня - </w:t>
      </w:r>
      <w:r>
        <w:rPr>
          <w:sz w:val="26"/>
          <w:szCs w:val="26"/>
          <w:lang w:val="uk-UA"/>
        </w:rPr>
        <w:t>березня</w:t>
      </w:r>
      <w:r w:rsidRPr="001D227A">
        <w:rPr>
          <w:sz w:val="26"/>
          <w:szCs w:val="26"/>
          <w:lang w:val="uk-UA"/>
        </w:rPr>
        <w:t xml:space="preserve">  2018р. становить </w:t>
      </w:r>
      <w:r>
        <w:rPr>
          <w:sz w:val="26"/>
          <w:szCs w:val="26"/>
          <w:lang w:val="uk-UA"/>
        </w:rPr>
        <w:t>83,4</w:t>
      </w:r>
      <w:r w:rsidRPr="001D227A">
        <w:rPr>
          <w:sz w:val="26"/>
          <w:szCs w:val="26"/>
          <w:lang w:val="uk-UA"/>
        </w:rPr>
        <w:t xml:space="preserve"> %; </w:t>
      </w:r>
    </w:p>
    <w:p w:rsidR="00BD6D5B" w:rsidRPr="001D227A" w:rsidRDefault="00BD6D5B" w:rsidP="00BD6D5B">
      <w:pPr>
        <w:pStyle w:val="a6"/>
        <w:numPr>
          <w:ilvl w:val="0"/>
          <w:numId w:val="15"/>
        </w:numPr>
        <w:tabs>
          <w:tab w:val="left" w:pos="284"/>
        </w:tabs>
        <w:jc w:val="both"/>
        <w:rPr>
          <w:sz w:val="26"/>
          <w:szCs w:val="26"/>
          <w:lang w:val="uk-UA"/>
        </w:rPr>
      </w:pPr>
      <w:r>
        <w:rPr>
          <w:sz w:val="26"/>
          <w:szCs w:val="26"/>
          <w:lang w:val="uk-UA"/>
        </w:rPr>
        <w:t>756 801</w:t>
      </w:r>
      <w:r w:rsidRPr="001D227A">
        <w:rPr>
          <w:sz w:val="26"/>
          <w:szCs w:val="26"/>
          <w:lang w:val="uk-UA"/>
        </w:rPr>
        <w:t xml:space="preserve"> грн. на реалізацію </w:t>
      </w:r>
      <w:r>
        <w:rPr>
          <w:sz w:val="26"/>
          <w:szCs w:val="26"/>
          <w:lang w:val="uk-UA"/>
        </w:rPr>
        <w:t>Урядової</w:t>
      </w:r>
      <w:r w:rsidRPr="001D227A">
        <w:rPr>
          <w:sz w:val="26"/>
          <w:szCs w:val="26"/>
          <w:lang w:val="uk-UA"/>
        </w:rPr>
        <w:t xml:space="preserve"> програми "Доступні ліки". Плановий показник за січень - </w:t>
      </w:r>
      <w:r>
        <w:rPr>
          <w:sz w:val="26"/>
          <w:szCs w:val="26"/>
          <w:lang w:val="uk-UA"/>
        </w:rPr>
        <w:t>березень</w:t>
      </w:r>
      <w:r w:rsidRPr="001D227A">
        <w:rPr>
          <w:sz w:val="26"/>
          <w:szCs w:val="26"/>
          <w:lang w:val="uk-UA"/>
        </w:rPr>
        <w:t xml:space="preserve">  2019р. виконаний на 100%</w:t>
      </w:r>
      <w:r>
        <w:rPr>
          <w:sz w:val="26"/>
          <w:szCs w:val="26"/>
          <w:lang w:val="uk-UA"/>
        </w:rPr>
        <w:t>, річний плановий показник виконаний на 39,1%</w:t>
      </w:r>
      <w:r w:rsidRPr="001D227A">
        <w:rPr>
          <w:sz w:val="26"/>
          <w:szCs w:val="26"/>
          <w:lang w:val="uk-UA"/>
        </w:rPr>
        <w:t>. Темп росту до відповідного періоду минулого року становить 91,1%.</w:t>
      </w:r>
    </w:p>
    <w:p w:rsidR="00BD6D5B" w:rsidRDefault="00BD6D5B" w:rsidP="00BD6D5B">
      <w:pPr>
        <w:tabs>
          <w:tab w:val="left" w:pos="284"/>
        </w:tabs>
        <w:ind w:firstLine="284"/>
        <w:jc w:val="both"/>
        <w:rPr>
          <w:sz w:val="26"/>
          <w:szCs w:val="26"/>
          <w:lang w:val="uk-UA"/>
        </w:rPr>
      </w:pPr>
    </w:p>
    <w:p w:rsidR="00BD6D5B" w:rsidRPr="001347F8" w:rsidRDefault="00BD6D5B" w:rsidP="00BD6D5B">
      <w:pPr>
        <w:jc w:val="both"/>
        <w:rPr>
          <w:sz w:val="26"/>
          <w:szCs w:val="26"/>
          <w:lang w:val="uk-UA"/>
        </w:rPr>
      </w:pPr>
      <w:r w:rsidRPr="001347F8">
        <w:rPr>
          <w:sz w:val="26"/>
          <w:szCs w:val="26"/>
          <w:lang w:val="uk-UA"/>
        </w:rPr>
        <w:t xml:space="preserve">    </w:t>
      </w:r>
      <w:r w:rsidRPr="001347F8">
        <w:rPr>
          <w:b/>
          <w:sz w:val="26"/>
          <w:szCs w:val="26"/>
          <w:lang w:val="uk-UA"/>
        </w:rPr>
        <w:t>До загального фонду</w:t>
      </w:r>
      <w:r w:rsidRPr="001347F8">
        <w:rPr>
          <w:sz w:val="26"/>
          <w:szCs w:val="26"/>
          <w:lang w:val="uk-UA"/>
        </w:rPr>
        <w:t xml:space="preserve"> бюджету міста </w:t>
      </w:r>
      <w:r>
        <w:rPr>
          <w:sz w:val="26"/>
          <w:szCs w:val="26"/>
          <w:lang w:val="uk-UA"/>
        </w:rPr>
        <w:t>Чорноморська</w:t>
      </w:r>
      <w:r w:rsidRPr="001347F8">
        <w:rPr>
          <w:sz w:val="26"/>
          <w:szCs w:val="26"/>
          <w:lang w:val="uk-UA"/>
        </w:rPr>
        <w:t xml:space="preserve">  надійшло доходів (без урахування субвенцій з державного</w:t>
      </w:r>
      <w:r>
        <w:rPr>
          <w:sz w:val="26"/>
          <w:szCs w:val="26"/>
          <w:lang w:val="uk-UA"/>
        </w:rPr>
        <w:t xml:space="preserve"> та обласного </w:t>
      </w:r>
      <w:r w:rsidRPr="001347F8">
        <w:rPr>
          <w:sz w:val="26"/>
          <w:szCs w:val="26"/>
          <w:lang w:val="uk-UA"/>
        </w:rPr>
        <w:t xml:space="preserve"> бюджет</w:t>
      </w:r>
      <w:r>
        <w:rPr>
          <w:sz w:val="26"/>
          <w:szCs w:val="26"/>
          <w:lang w:val="uk-UA"/>
        </w:rPr>
        <w:t>ів</w:t>
      </w:r>
      <w:r w:rsidRPr="001347F8">
        <w:rPr>
          <w:sz w:val="26"/>
          <w:szCs w:val="26"/>
          <w:lang w:val="uk-UA"/>
        </w:rPr>
        <w:t xml:space="preserve">) в </w:t>
      </w:r>
      <w:r>
        <w:rPr>
          <w:sz w:val="26"/>
          <w:szCs w:val="26"/>
          <w:lang w:val="uk-UA"/>
        </w:rPr>
        <w:t>сумі 145 201 967</w:t>
      </w:r>
      <w:r w:rsidRPr="001347F8">
        <w:rPr>
          <w:sz w:val="26"/>
          <w:szCs w:val="26"/>
          <w:lang w:val="uk-UA"/>
        </w:rPr>
        <w:t xml:space="preserve"> грн.</w:t>
      </w:r>
      <w:r>
        <w:rPr>
          <w:sz w:val="26"/>
          <w:szCs w:val="26"/>
          <w:lang w:val="uk-UA"/>
        </w:rPr>
        <w:t xml:space="preserve"> Виконання планових показників 1 кварталу становить 103,2 </w:t>
      </w:r>
      <w:r w:rsidRPr="001347F8">
        <w:rPr>
          <w:sz w:val="26"/>
          <w:szCs w:val="26"/>
          <w:lang w:val="uk-UA"/>
        </w:rPr>
        <w:t>%</w:t>
      </w:r>
      <w:r>
        <w:rPr>
          <w:sz w:val="26"/>
          <w:szCs w:val="26"/>
          <w:lang w:val="uk-UA"/>
        </w:rPr>
        <w:t>, а річні планові показники виконані 22,5 %. Перевиконання розпису доходів за 1 квартал 2019 року становить 4 490 617 грн. В</w:t>
      </w:r>
      <w:r w:rsidRPr="001347F8">
        <w:rPr>
          <w:sz w:val="26"/>
          <w:szCs w:val="26"/>
          <w:lang w:val="uk-UA"/>
        </w:rPr>
        <w:t xml:space="preserve"> порівнянні </w:t>
      </w:r>
      <w:r>
        <w:rPr>
          <w:sz w:val="26"/>
          <w:szCs w:val="26"/>
          <w:lang w:val="uk-UA"/>
        </w:rPr>
        <w:t xml:space="preserve">до січня - березня  2018 року надходження </w:t>
      </w:r>
      <w:r w:rsidRPr="001347F8">
        <w:rPr>
          <w:sz w:val="26"/>
          <w:szCs w:val="26"/>
          <w:lang w:val="uk-UA"/>
        </w:rPr>
        <w:t xml:space="preserve">збільшились на </w:t>
      </w:r>
      <w:r>
        <w:rPr>
          <w:sz w:val="26"/>
          <w:szCs w:val="26"/>
          <w:lang w:val="uk-UA"/>
        </w:rPr>
        <w:t xml:space="preserve"> 11,1</w:t>
      </w:r>
      <w:r w:rsidRPr="001347F8">
        <w:rPr>
          <w:sz w:val="26"/>
          <w:szCs w:val="26"/>
          <w:lang w:val="uk-UA"/>
        </w:rPr>
        <w:t xml:space="preserve"> %, або </w:t>
      </w:r>
      <w:r>
        <w:rPr>
          <w:sz w:val="26"/>
          <w:szCs w:val="26"/>
          <w:lang w:val="uk-UA"/>
        </w:rPr>
        <w:t xml:space="preserve"> на 14 356 855 грн</w:t>
      </w:r>
      <w:r w:rsidRPr="001347F8">
        <w:rPr>
          <w:sz w:val="26"/>
          <w:szCs w:val="26"/>
          <w:lang w:val="uk-UA"/>
        </w:rPr>
        <w:t xml:space="preserve">. </w:t>
      </w:r>
    </w:p>
    <w:p w:rsidR="00BD6D5B" w:rsidRDefault="00BD6D5B" w:rsidP="00BD6D5B">
      <w:pPr>
        <w:jc w:val="both"/>
        <w:rPr>
          <w:lang w:val="uk-UA"/>
        </w:rPr>
      </w:pPr>
    </w:p>
    <w:p w:rsidR="00BD6D5B" w:rsidRPr="006A0149" w:rsidRDefault="00BD6D5B" w:rsidP="00BD6D5B">
      <w:pPr>
        <w:tabs>
          <w:tab w:val="left" w:pos="284"/>
        </w:tabs>
        <w:ind w:firstLine="284"/>
        <w:jc w:val="both"/>
        <w:rPr>
          <w:sz w:val="26"/>
          <w:szCs w:val="26"/>
          <w:lang w:val="uk-UA"/>
        </w:rPr>
      </w:pPr>
      <w:r w:rsidRPr="001347F8">
        <w:rPr>
          <w:sz w:val="26"/>
          <w:szCs w:val="26"/>
          <w:lang w:val="uk-UA"/>
        </w:rPr>
        <w:lastRenderedPageBreak/>
        <w:t xml:space="preserve">    </w:t>
      </w:r>
      <w:r w:rsidRPr="00714251">
        <w:rPr>
          <w:sz w:val="26"/>
          <w:szCs w:val="26"/>
          <w:lang w:val="uk-UA"/>
        </w:rPr>
        <w:t xml:space="preserve">Основними джерелами наповнення міського бюджету </w:t>
      </w:r>
      <w:r>
        <w:rPr>
          <w:sz w:val="26"/>
          <w:szCs w:val="26"/>
          <w:lang w:val="uk-UA"/>
        </w:rPr>
        <w:t>залишається</w:t>
      </w:r>
      <w:r w:rsidRPr="00714251">
        <w:rPr>
          <w:sz w:val="26"/>
          <w:szCs w:val="26"/>
          <w:lang w:val="uk-UA"/>
        </w:rPr>
        <w:t xml:space="preserve"> податок на доходи фізичних осіб та плата за землю</w:t>
      </w:r>
      <w:r>
        <w:rPr>
          <w:sz w:val="26"/>
          <w:szCs w:val="26"/>
          <w:lang w:val="uk-UA"/>
        </w:rPr>
        <w:t xml:space="preserve"> (56% та 28% відповідно у надходженнях загального фонду бюджету без врахування субвенцій).</w:t>
      </w:r>
    </w:p>
    <w:p w:rsidR="00BD6D5B" w:rsidRDefault="00BD6D5B" w:rsidP="00BD6D5B">
      <w:pPr>
        <w:jc w:val="both"/>
        <w:rPr>
          <w:sz w:val="26"/>
          <w:szCs w:val="26"/>
          <w:lang w:val="uk-UA"/>
        </w:rPr>
      </w:pPr>
      <w:r w:rsidRPr="00E85756">
        <w:rPr>
          <w:noProof/>
          <w:sz w:val="26"/>
          <w:szCs w:val="26"/>
        </w:rPr>
        <w:drawing>
          <wp:inline distT="0" distB="0" distL="0" distR="0">
            <wp:extent cx="5936201" cy="3586039"/>
            <wp:effectExtent l="19050" t="0" r="26449"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D6D5B" w:rsidRDefault="00BD6D5B" w:rsidP="00BD6D5B">
      <w:pPr>
        <w:jc w:val="both"/>
        <w:rPr>
          <w:sz w:val="26"/>
          <w:szCs w:val="26"/>
          <w:lang w:val="uk-UA"/>
        </w:rPr>
      </w:pPr>
    </w:p>
    <w:p w:rsidR="00BD6D5B" w:rsidRPr="00915C89" w:rsidRDefault="00BD6D5B" w:rsidP="00BD6D5B">
      <w:pPr>
        <w:jc w:val="both"/>
        <w:rPr>
          <w:sz w:val="26"/>
          <w:szCs w:val="26"/>
          <w:lang w:val="uk-UA"/>
        </w:rPr>
      </w:pPr>
      <w:r w:rsidRPr="00915C89">
        <w:rPr>
          <w:sz w:val="26"/>
          <w:szCs w:val="26"/>
          <w:lang w:val="uk-UA"/>
        </w:rPr>
        <w:t xml:space="preserve">     Відповідно до ст.64 Бюджетного кодексу України до доходів загального фонду бюджетів міст обласного значення належать </w:t>
      </w:r>
      <w:r w:rsidRPr="00915C89">
        <w:rPr>
          <w:b/>
          <w:sz w:val="26"/>
          <w:szCs w:val="26"/>
          <w:lang w:val="uk-UA"/>
        </w:rPr>
        <w:t>60 відсотків податку на доходи фізичних осіб</w:t>
      </w:r>
      <w:r w:rsidRPr="00915C89">
        <w:rPr>
          <w:sz w:val="26"/>
          <w:szCs w:val="26"/>
          <w:lang w:val="uk-UA"/>
        </w:rPr>
        <w:t xml:space="preserve"> (25 % зараховується до державного бюджету, 15 % - до обласного).</w:t>
      </w:r>
    </w:p>
    <w:p w:rsidR="00BD6D5B" w:rsidRDefault="00BD6D5B" w:rsidP="00BD6D5B">
      <w:pPr>
        <w:jc w:val="both"/>
        <w:rPr>
          <w:sz w:val="26"/>
          <w:szCs w:val="26"/>
          <w:lang w:val="uk-UA"/>
        </w:rPr>
      </w:pPr>
      <w:r w:rsidRPr="001347F8">
        <w:rPr>
          <w:sz w:val="26"/>
          <w:szCs w:val="26"/>
          <w:lang w:val="uk-UA"/>
        </w:rPr>
        <w:t xml:space="preserve">     Так, за </w:t>
      </w:r>
      <w:r>
        <w:rPr>
          <w:sz w:val="26"/>
          <w:szCs w:val="26"/>
          <w:lang w:val="uk-UA"/>
        </w:rPr>
        <w:t>січень - березень 2019 року</w:t>
      </w:r>
      <w:r w:rsidRPr="001347F8">
        <w:rPr>
          <w:sz w:val="26"/>
          <w:szCs w:val="26"/>
          <w:lang w:val="uk-UA"/>
        </w:rPr>
        <w:t xml:space="preserve"> податку на доходи фізичних осіб надійшло </w:t>
      </w:r>
      <w:r>
        <w:rPr>
          <w:sz w:val="26"/>
          <w:szCs w:val="26"/>
          <w:lang w:val="uk-UA"/>
        </w:rPr>
        <w:t xml:space="preserve">                               81 342 011</w:t>
      </w:r>
      <w:r w:rsidRPr="001347F8">
        <w:rPr>
          <w:sz w:val="26"/>
          <w:szCs w:val="26"/>
          <w:lang w:val="uk-UA"/>
        </w:rPr>
        <w:t xml:space="preserve"> грн., що на</w:t>
      </w:r>
      <w:r>
        <w:rPr>
          <w:sz w:val="26"/>
          <w:szCs w:val="26"/>
          <w:lang w:val="uk-UA"/>
        </w:rPr>
        <w:t xml:space="preserve"> 8 590 915</w:t>
      </w:r>
      <w:r w:rsidRPr="001347F8">
        <w:rPr>
          <w:sz w:val="26"/>
          <w:szCs w:val="26"/>
          <w:lang w:val="uk-UA"/>
        </w:rPr>
        <w:t xml:space="preserve"> грн.</w:t>
      </w:r>
      <w:r>
        <w:rPr>
          <w:sz w:val="26"/>
          <w:szCs w:val="26"/>
          <w:lang w:val="uk-UA"/>
        </w:rPr>
        <w:t xml:space="preserve"> більше</w:t>
      </w:r>
      <w:r w:rsidRPr="001347F8">
        <w:rPr>
          <w:sz w:val="26"/>
          <w:szCs w:val="26"/>
          <w:lang w:val="uk-UA"/>
        </w:rPr>
        <w:t xml:space="preserve"> надходжень </w:t>
      </w:r>
      <w:r>
        <w:rPr>
          <w:sz w:val="26"/>
          <w:szCs w:val="26"/>
          <w:lang w:val="uk-UA"/>
        </w:rPr>
        <w:t xml:space="preserve">аналогічного періоду </w:t>
      </w:r>
      <w:r w:rsidRPr="001347F8">
        <w:rPr>
          <w:sz w:val="26"/>
          <w:szCs w:val="26"/>
          <w:lang w:val="uk-UA"/>
        </w:rPr>
        <w:t>минулого року</w:t>
      </w:r>
      <w:r>
        <w:rPr>
          <w:sz w:val="26"/>
          <w:szCs w:val="26"/>
          <w:lang w:val="uk-UA"/>
        </w:rPr>
        <w:t>. Річні планові показники виконані на 22,5 %. Планові показники       1 кварталу виконані на 102,2 %.</w:t>
      </w:r>
    </w:p>
    <w:p w:rsidR="00BD6D5B" w:rsidRDefault="00BD6D5B" w:rsidP="00BD6D5B">
      <w:pPr>
        <w:jc w:val="both"/>
        <w:rPr>
          <w:sz w:val="26"/>
          <w:szCs w:val="26"/>
          <w:lang w:val="uk-UA"/>
        </w:rPr>
      </w:pPr>
      <w:r w:rsidRPr="00B67AD2">
        <w:rPr>
          <w:sz w:val="26"/>
          <w:szCs w:val="26"/>
          <w:lang w:val="uk-UA"/>
        </w:rPr>
        <w:t xml:space="preserve">     З </w:t>
      </w:r>
      <w:r>
        <w:rPr>
          <w:sz w:val="26"/>
          <w:szCs w:val="26"/>
          <w:lang w:val="uk-UA"/>
        </w:rPr>
        <w:t xml:space="preserve">1 січня </w:t>
      </w:r>
      <w:r w:rsidRPr="00B67AD2">
        <w:rPr>
          <w:sz w:val="26"/>
          <w:szCs w:val="26"/>
          <w:lang w:val="uk-UA"/>
        </w:rPr>
        <w:t>201</w:t>
      </w:r>
      <w:r>
        <w:rPr>
          <w:sz w:val="26"/>
          <w:szCs w:val="26"/>
          <w:lang w:val="uk-UA"/>
        </w:rPr>
        <w:t>9</w:t>
      </w:r>
      <w:r w:rsidRPr="00B67AD2">
        <w:rPr>
          <w:sz w:val="26"/>
          <w:szCs w:val="26"/>
          <w:lang w:val="uk-UA"/>
        </w:rPr>
        <w:t xml:space="preserve"> року Законом України  від </w:t>
      </w:r>
      <w:r w:rsidRPr="00C14666">
        <w:rPr>
          <w:sz w:val="26"/>
          <w:szCs w:val="26"/>
        </w:rPr>
        <w:t>23</w:t>
      </w:r>
      <w:r>
        <w:rPr>
          <w:sz w:val="26"/>
          <w:szCs w:val="26"/>
          <w:lang w:val="uk-UA"/>
        </w:rPr>
        <w:t>.</w:t>
      </w:r>
      <w:r w:rsidRPr="00C14666">
        <w:rPr>
          <w:sz w:val="26"/>
          <w:szCs w:val="26"/>
        </w:rPr>
        <w:t>11</w:t>
      </w:r>
      <w:r>
        <w:rPr>
          <w:sz w:val="26"/>
          <w:szCs w:val="26"/>
          <w:lang w:val="uk-UA"/>
        </w:rPr>
        <w:t>.201</w:t>
      </w:r>
      <w:r w:rsidRPr="00C14666">
        <w:rPr>
          <w:sz w:val="26"/>
          <w:szCs w:val="26"/>
        </w:rPr>
        <w:t>8</w:t>
      </w:r>
      <w:r>
        <w:rPr>
          <w:sz w:val="26"/>
          <w:szCs w:val="26"/>
          <w:lang w:val="uk-UA"/>
        </w:rPr>
        <w:t xml:space="preserve"> року. № 2629</w:t>
      </w:r>
      <w:r w:rsidRPr="00B67AD2">
        <w:rPr>
          <w:sz w:val="26"/>
          <w:szCs w:val="26"/>
          <w:lang w:val="uk-UA"/>
        </w:rPr>
        <w:t xml:space="preserve">-VIIІ "Про </w:t>
      </w:r>
      <w:r>
        <w:rPr>
          <w:sz w:val="26"/>
          <w:szCs w:val="26"/>
          <w:lang w:val="uk-UA"/>
        </w:rPr>
        <w:t>Державний бюджет України на 2019 рік"</w:t>
      </w:r>
      <w:r w:rsidRPr="00B67AD2">
        <w:rPr>
          <w:sz w:val="26"/>
          <w:szCs w:val="26"/>
          <w:lang w:val="uk-UA"/>
        </w:rPr>
        <w:t xml:space="preserve"> </w:t>
      </w:r>
      <w:r>
        <w:rPr>
          <w:sz w:val="26"/>
          <w:szCs w:val="26"/>
          <w:lang w:val="uk-UA"/>
        </w:rPr>
        <w:t xml:space="preserve">установлена мінімальна заробітна плата в розмірі 4 173 грн. в місяць, </w:t>
      </w:r>
      <w:r w:rsidRPr="00B67AD2">
        <w:rPr>
          <w:sz w:val="26"/>
          <w:szCs w:val="26"/>
          <w:lang w:val="uk-UA"/>
        </w:rPr>
        <w:t xml:space="preserve">що вплинуло на збільшення надходжень ПДФО до бюджету міста. </w:t>
      </w:r>
      <w:r>
        <w:rPr>
          <w:sz w:val="26"/>
          <w:szCs w:val="26"/>
          <w:lang w:val="uk-UA"/>
        </w:rPr>
        <w:t>В 2018 році розмір мінімальної заробітної плати становив                          3 723 грн. Темп росту мінімальної заробітної плати 2019/2018рр. - 112,1 %.</w:t>
      </w:r>
    </w:p>
    <w:p w:rsidR="00BD6D5B" w:rsidRDefault="00BD6D5B" w:rsidP="00BD6D5B">
      <w:pPr>
        <w:jc w:val="both"/>
        <w:rPr>
          <w:sz w:val="26"/>
          <w:szCs w:val="26"/>
          <w:lang w:val="uk-UA"/>
        </w:rPr>
      </w:pPr>
    </w:p>
    <w:p w:rsidR="00BD6D5B" w:rsidRDefault="00BD6D5B" w:rsidP="00BD6D5B">
      <w:pPr>
        <w:jc w:val="both"/>
        <w:rPr>
          <w:sz w:val="26"/>
          <w:szCs w:val="26"/>
          <w:lang w:val="uk-UA"/>
        </w:rPr>
      </w:pPr>
      <w:r w:rsidRPr="00EB6E11">
        <w:rPr>
          <w:noProof/>
          <w:sz w:val="26"/>
          <w:szCs w:val="26"/>
        </w:rPr>
        <w:drawing>
          <wp:inline distT="0" distB="0" distL="0" distR="0">
            <wp:extent cx="5772150" cy="3067050"/>
            <wp:effectExtent l="19050" t="0" r="19050" b="0"/>
            <wp:docPr id="1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D6D5B" w:rsidRDefault="00BD6D5B" w:rsidP="00BD6D5B">
      <w:pPr>
        <w:jc w:val="both"/>
        <w:rPr>
          <w:sz w:val="26"/>
          <w:szCs w:val="26"/>
          <w:lang w:val="uk-UA"/>
        </w:rPr>
      </w:pPr>
    </w:p>
    <w:p w:rsidR="00BD6D5B" w:rsidRDefault="00BD6D5B" w:rsidP="00BD6D5B">
      <w:pPr>
        <w:jc w:val="both"/>
        <w:rPr>
          <w:sz w:val="26"/>
          <w:szCs w:val="26"/>
          <w:lang w:val="uk-UA"/>
        </w:rPr>
      </w:pPr>
      <w:r>
        <w:rPr>
          <w:sz w:val="26"/>
          <w:szCs w:val="26"/>
          <w:lang w:val="uk-UA"/>
        </w:rPr>
        <w:t xml:space="preserve">        </w:t>
      </w:r>
      <w:r w:rsidRPr="00B67AD2">
        <w:rPr>
          <w:b/>
          <w:sz w:val="26"/>
          <w:szCs w:val="26"/>
          <w:lang w:val="uk-UA"/>
        </w:rPr>
        <w:t>Місцевих податків і зборів</w:t>
      </w:r>
      <w:r>
        <w:rPr>
          <w:sz w:val="26"/>
          <w:szCs w:val="26"/>
          <w:lang w:val="uk-UA"/>
        </w:rPr>
        <w:t xml:space="preserve"> надійшло за звітний період 57 312 139 грн., або 103,9 % від плану на 1 квартал 2019 року, уточнений річний план виконаний на 24,4 %, з них:</w:t>
      </w:r>
    </w:p>
    <w:p w:rsidR="00BD6D5B" w:rsidRDefault="00BD6D5B" w:rsidP="00BD6D5B">
      <w:pPr>
        <w:jc w:val="both"/>
        <w:rPr>
          <w:sz w:val="26"/>
          <w:szCs w:val="26"/>
          <w:lang w:val="uk-UA"/>
        </w:rPr>
      </w:pPr>
    </w:p>
    <w:p w:rsidR="00BD6D5B" w:rsidRPr="00663A79" w:rsidRDefault="00BD6D5B" w:rsidP="00BD6D5B">
      <w:pPr>
        <w:pStyle w:val="a6"/>
        <w:numPr>
          <w:ilvl w:val="0"/>
          <w:numId w:val="8"/>
        </w:numPr>
        <w:ind w:left="0" w:firstLine="360"/>
        <w:jc w:val="both"/>
        <w:rPr>
          <w:sz w:val="26"/>
          <w:szCs w:val="26"/>
          <w:lang w:val="uk-UA"/>
        </w:rPr>
      </w:pPr>
      <w:r w:rsidRPr="00663A79">
        <w:rPr>
          <w:b/>
          <w:sz w:val="26"/>
          <w:szCs w:val="26"/>
          <w:lang w:val="uk-UA"/>
        </w:rPr>
        <w:t>плати за землю</w:t>
      </w:r>
      <w:r w:rsidRPr="00663A79">
        <w:rPr>
          <w:sz w:val="26"/>
          <w:szCs w:val="26"/>
          <w:lang w:val="uk-UA"/>
        </w:rPr>
        <w:t xml:space="preserve"> за звітний період надійшло у сумі 40 855 056 грн., що на                  6 022 938 грн., або на 17,3% більше надходжень за відповідний період минулого року. Збільшення надходжень відбулося за рахунок  введення у дію з 01 січня</w:t>
      </w:r>
      <w:r>
        <w:rPr>
          <w:sz w:val="26"/>
          <w:szCs w:val="26"/>
          <w:lang w:val="uk-UA"/>
        </w:rPr>
        <w:t xml:space="preserve">    </w:t>
      </w:r>
      <w:r w:rsidRPr="00663A79">
        <w:rPr>
          <w:sz w:val="26"/>
          <w:szCs w:val="26"/>
          <w:lang w:val="uk-UA"/>
        </w:rPr>
        <w:t xml:space="preserve"> 2019 року нової нормативної грошової оцінки  земель міста Чорноморська (у тому числі: сел. Олександрівка, с. Малодолинське, с. Бурлача Балка) в межах Чорноморської міської ради Одеської області, відповідно до рішення Чорноморської міської ради Одеської області від 08.06.2018 року № 344-</w:t>
      </w:r>
      <w:r w:rsidRPr="00663A79">
        <w:rPr>
          <w:sz w:val="26"/>
          <w:szCs w:val="26"/>
          <w:lang w:val="en-US"/>
        </w:rPr>
        <w:t>VII</w:t>
      </w:r>
      <w:r w:rsidRPr="00663A79">
        <w:rPr>
          <w:sz w:val="26"/>
          <w:szCs w:val="26"/>
          <w:lang w:val="uk-UA"/>
        </w:rPr>
        <w:t xml:space="preserve">. Планові показники 1 кварталу виконані на 100,9 %, річні планові </w:t>
      </w:r>
      <w:r>
        <w:rPr>
          <w:sz w:val="26"/>
          <w:szCs w:val="26"/>
          <w:lang w:val="uk-UA"/>
        </w:rPr>
        <w:t>показники</w:t>
      </w:r>
      <w:r w:rsidRPr="00663A79">
        <w:rPr>
          <w:sz w:val="26"/>
          <w:szCs w:val="26"/>
          <w:lang w:val="uk-UA"/>
        </w:rPr>
        <w:t xml:space="preserve"> - на 24,8 %.</w:t>
      </w:r>
    </w:p>
    <w:p w:rsidR="00BD6D5B" w:rsidRDefault="00BD6D5B" w:rsidP="00BD6D5B">
      <w:pPr>
        <w:pStyle w:val="a6"/>
        <w:ind w:left="0" w:firstLine="360"/>
        <w:jc w:val="both"/>
        <w:rPr>
          <w:sz w:val="26"/>
          <w:szCs w:val="26"/>
          <w:lang w:val="uk-UA"/>
        </w:rPr>
      </w:pPr>
    </w:p>
    <w:p w:rsidR="00BD6D5B" w:rsidRPr="00B67AD2" w:rsidRDefault="00BD6D5B" w:rsidP="00BD6D5B">
      <w:pPr>
        <w:pStyle w:val="a6"/>
        <w:ind w:left="0"/>
        <w:jc w:val="both"/>
        <w:rPr>
          <w:sz w:val="26"/>
          <w:szCs w:val="26"/>
          <w:lang w:val="uk-UA"/>
        </w:rPr>
      </w:pPr>
      <w:r w:rsidRPr="0079746D">
        <w:rPr>
          <w:noProof/>
          <w:sz w:val="26"/>
          <w:szCs w:val="26"/>
        </w:rPr>
        <w:drawing>
          <wp:inline distT="0" distB="0" distL="0" distR="0">
            <wp:extent cx="5924550" cy="2914650"/>
            <wp:effectExtent l="19050" t="0" r="19050" b="0"/>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6D5B" w:rsidRPr="00E74E23" w:rsidRDefault="00BD6D5B" w:rsidP="00BD6D5B">
      <w:pPr>
        <w:pStyle w:val="a6"/>
        <w:ind w:left="360"/>
        <w:jc w:val="both"/>
        <w:rPr>
          <w:sz w:val="26"/>
          <w:szCs w:val="26"/>
          <w:lang w:val="uk-UA"/>
        </w:rPr>
      </w:pPr>
    </w:p>
    <w:p w:rsidR="00BD6D5B" w:rsidRPr="00B67AD2" w:rsidRDefault="00BD6D5B" w:rsidP="00BD6D5B">
      <w:pPr>
        <w:pStyle w:val="a6"/>
        <w:numPr>
          <w:ilvl w:val="0"/>
          <w:numId w:val="9"/>
        </w:numPr>
        <w:ind w:left="0" w:firstLine="360"/>
        <w:jc w:val="both"/>
        <w:rPr>
          <w:sz w:val="26"/>
          <w:szCs w:val="26"/>
          <w:lang w:val="uk-UA"/>
        </w:rPr>
      </w:pPr>
      <w:r w:rsidRPr="00B67AD2">
        <w:rPr>
          <w:b/>
          <w:sz w:val="26"/>
          <w:szCs w:val="26"/>
          <w:lang w:val="uk-UA"/>
        </w:rPr>
        <w:t>податку на нерухоме майно, відмінне від земельної ділянки</w:t>
      </w:r>
      <w:r>
        <w:rPr>
          <w:sz w:val="26"/>
          <w:szCs w:val="26"/>
          <w:lang w:val="uk-UA"/>
        </w:rPr>
        <w:t xml:space="preserve"> за </w:t>
      </w:r>
      <w:proofErr w:type="spellStart"/>
      <w:r>
        <w:rPr>
          <w:sz w:val="26"/>
          <w:szCs w:val="26"/>
          <w:lang w:val="uk-UA"/>
        </w:rPr>
        <w:t>січень-</w:t>
      </w:r>
      <w:proofErr w:type="spellEnd"/>
      <w:r>
        <w:rPr>
          <w:sz w:val="26"/>
          <w:szCs w:val="26"/>
          <w:lang w:val="uk-UA"/>
        </w:rPr>
        <w:t xml:space="preserve"> березень 2019р. надійшло до бюджету міста в обсязі 2 949 708 грн., що на                1 120 595 грн., або на 61,3 % більше надходжень аналогічного періоду минулого року. Протягом січня - березня  2019 року сплатили податок на нерухоме майно, відмінне від земельної ділянки 332 власників об`єктів нерухомості, в тому числі 181 юридичних та 151 фізичних осіб. Планові показники січня - березня 2019р. виконані на 105,0 %, показники річного плану - на 17,2 %.</w:t>
      </w:r>
    </w:p>
    <w:p w:rsidR="00BD6D5B" w:rsidRDefault="00BD6D5B" w:rsidP="00BD6D5B">
      <w:pPr>
        <w:pStyle w:val="a6"/>
        <w:ind w:left="360"/>
        <w:jc w:val="both"/>
        <w:rPr>
          <w:sz w:val="26"/>
          <w:szCs w:val="26"/>
          <w:lang w:val="uk-UA"/>
        </w:rPr>
      </w:pPr>
    </w:p>
    <w:p w:rsidR="00BD6D5B" w:rsidRPr="005E25D0" w:rsidRDefault="00BD6D5B" w:rsidP="00BD6D5B">
      <w:pPr>
        <w:pStyle w:val="a6"/>
        <w:numPr>
          <w:ilvl w:val="0"/>
          <w:numId w:val="9"/>
        </w:numPr>
        <w:ind w:left="0" w:firstLine="360"/>
        <w:jc w:val="both"/>
        <w:rPr>
          <w:sz w:val="26"/>
          <w:szCs w:val="26"/>
          <w:lang w:val="uk-UA"/>
        </w:rPr>
      </w:pPr>
      <w:r w:rsidRPr="005E25D0">
        <w:rPr>
          <w:b/>
          <w:sz w:val="26"/>
          <w:szCs w:val="26"/>
          <w:lang w:val="uk-UA"/>
        </w:rPr>
        <w:t>транспортного податку</w:t>
      </w:r>
      <w:r w:rsidRPr="005E25D0">
        <w:rPr>
          <w:sz w:val="26"/>
          <w:szCs w:val="26"/>
          <w:lang w:val="uk-UA"/>
        </w:rPr>
        <w:t xml:space="preserve"> за звітний період надійшло 127 720 грн. Планові показники січня - березня 2019р. виконані на 145,1 %, річного плану - на 30,4 %.    До відповідного періоду минулого року темп   росту становить 95,4 % в зв'язку з тим, що податок за 4 квартал 2018р. юридичними особами по терміну сплати 30 січня 2019р. був сплачений в грудні 2018р. авансовими платежами; </w:t>
      </w:r>
    </w:p>
    <w:p w:rsidR="00BD6D5B" w:rsidRPr="00AB72C1" w:rsidRDefault="00BD6D5B" w:rsidP="00BD6D5B">
      <w:pPr>
        <w:ind w:firstLine="360"/>
        <w:jc w:val="both"/>
        <w:rPr>
          <w:sz w:val="26"/>
          <w:szCs w:val="26"/>
          <w:lang w:val="uk-UA"/>
        </w:rPr>
      </w:pPr>
    </w:p>
    <w:p w:rsidR="00BD6D5B" w:rsidRPr="00B74F81" w:rsidRDefault="00BD6D5B" w:rsidP="00BD6D5B">
      <w:pPr>
        <w:jc w:val="both"/>
        <w:rPr>
          <w:sz w:val="26"/>
          <w:szCs w:val="26"/>
          <w:lang w:val="uk-UA"/>
        </w:rPr>
      </w:pPr>
      <w:r>
        <w:rPr>
          <w:b/>
          <w:sz w:val="26"/>
          <w:szCs w:val="26"/>
          <w:lang w:val="uk-UA"/>
        </w:rPr>
        <w:t>є</w:t>
      </w:r>
      <w:r w:rsidRPr="00B74F81">
        <w:rPr>
          <w:b/>
          <w:sz w:val="26"/>
          <w:szCs w:val="26"/>
          <w:lang w:val="uk-UA"/>
        </w:rPr>
        <w:t>диного податку</w:t>
      </w:r>
      <w:r w:rsidRPr="00B74F81">
        <w:rPr>
          <w:sz w:val="26"/>
          <w:szCs w:val="26"/>
          <w:lang w:val="uk-UA"/>
        </w:rPr>
        <w:t xml:space="preserve"> надійшло </w:t>
      </w:r>
      <w:r>
        <w:rPr>
          <w:sz w:val="26"/>
          <w:szCs w:val="26"/>
          <w:lang w:val="uk-UA"/>
        </w:rPr>
        <w:t xml:space="preserve">13 355 089 </w:t>
      </w:r>
      <w:r w:rsidRPr="00B74F81">
        <w:rPr>
          <w:sz w:val="26"/>
          <w:szCs w:val="26"/>
          <w:lang w:val="uk-UA"/>
        </w:rPr>
        <w:t xml:space="preserve">грн., що на </w:t>
      </w:r>
      <w:r>
        <w:rPr>
          <w:sz w:val="26"/>
          <w:szCs w:val="26"/>
          <w:lang w:val="uk-UA"/>
        </w:rPr>
        <w:t xml:space="preserve">2 187 497 </w:t>
      </w:r>
      <w:r w:rsidRPr="00B74F81">
        <w:rPr>
          <w:sz w:val="26"/>
          <w:szCs w:val="26"/>
          <w:lang w:val="uk-UA"/>
        </w:rPr>
        <w:t>грн. більше надходжень минулого року</w:t>
      </w:r>
      <w:r>
        <w:rPr>
          <w:sz w:val="26"/>
          <w:szCs w:val="26"/>
          <w:lang w:val="uk-UA"/>
        </w:rPr>
        <w:t>, темп росту становить 119,6%.</w:t>
      </w:r>
      <w:r w:rsidRPr="00B74F81">
        <w:rPr>
          <w:sz w:val="26"/>
          <w:szCs w:val="26"/>
          <w:lang w:val="uk-UA"/>
        </w:rPr>
        <w:t xml:space="preserve"> Планові показники</w:t>
      </w:r>
      <w:r>
        <w:rPr>
          <w:sz w:val="26"/>
          <w:szCs w:val="26"/>
          <w:lang w:val="uk-UA"/>
        </w:rPr>
        <w:t xml:space="preserve">           1 кварталу виконані на 113,5 %, річні призначення - на 25,2 %;</w:t>
      </w:r>
    </w:p>
    <w:p w:rsidR="00BD6D5B" w:rsidRDefault="00BD6D5B" w:rsidP="00BD6D5B">
      <w:pPr>
        <w:jc w:val="both"/>
        <w:rPr>
          <w:sz w:val="26"/>
          <w:szCs w:val="26"/>
          <w:lang w:val="uk-UA"/>
        </w:rPr>
      </w:pPr>
    </w:p>
    <w:p w:rsidR="00BD6D5B" w:rsidRPr="00175668" w:rsidRDefault="00BD6D5B" w:rsidP="00BD6D5B">
      <w:pPr>
        <w:pStyle w:val="a6"/>
        <w:numPr>
          <w:ilvl w:val="0"/>
          <w:numId w:val="9"/>
        </w:numPr>
        <w:ind w:left="0" w:firstLine="360"/>
        <w:jc w:val="both"/>
        <w:rPr>
          <w:lang w:val="uk-UA"/>
        </w:rPr>
      </w:pPr>
      <w:r w:rsidRPr="00175668">
        <w:rPr>
          <w:b/>
          <w:sz w:val="26"/>
          <w:szCs w:val="26"/>
          <w:lang w:val="uk-UA"/>
        </w:rPr>
        <w:t>туристичного збору</w:t>
      </w:r>
      <w:r w:rsidRPr="00175668">
        <w:rPr>
          <w:sz w:val="26"/>
          <w:szCs w:val="26"/>
          <w:lang w:val="uk-UA"/>
        </w:rPr>
        <w:t xml:space="preserve"> за звітний період </w:t>
      </w:r>
      <w:r>
        <w:rPr>
          <w:sz w:val="26"/>
          <w:szCs w:val="26"/>
          <w:lang w:val="uk-UA"/>
        </w:rPr>
        <w:t xml:space="preserve">при  плані 18 300 </w:t>
      </w:r>
      <w:r w:rsidRPr="00175668">
        <w:rPr>
          <w:sz w:val="26"/>
          <w:szCs w:val="26"/>
          <w:lang w:val="uk-UA"/>
        </w:rPr>
        <w:t>грн. надійшло</w:t>
      </w:r>
      <w:r>
        <w:rPr>
          <w:sz w:val="26"/>
          <w:szCs w:val="26"/>
          <w:lang w:val="uk-UA"/>
        </w:rPr>
        <w:t xml:space="preserve">                     24 566</w:t>
      </w:r>
      <w:r w:rsidRPr="00175668">
        <w:rPr>
          <w:sz w:val="26"/>
          <w:szCs w:val="26"/>
          <w:lang w:val="uk-UA"/>
        </w:rPr>
        <w:t xml:space="preserve"> грн.</w:t>
      </w:r>
      <w:r>
        <w:rPr>
          <w:sz w:val="26"/>
          <w:szCs w:val="26"/>
          <w:lang w:val="uk-UA"/>
        </w:rPr>
        <w:t>, що в 2,4 рази більше надходжень аналогічного періоду минулого року. План 1 кварталу 2019р.виконаний на 134,2 %,  показники річного плану - на 16,6%.</w:t>
      </w:r>
    </w:p>
    <w:p w:rsidR="00BD6D5B" w:rsidRPr="00175668" w:rsidRDefault="00BD6D5B" w:rsidP="00BD6D5B">
      <w:pPr>
        <w:ind w:left="360"/>
        <w:jc w:val="both"/>
        <w:rPr>
          <w:lang w:val="uk-UA"/>
        </w:rPr>
      </w:pPr>
    </w:p>
    <w:p w:rsidR="00BD6D5B" w:rsidRDefault="00BD6D5B" w:rsidP="00BD6D5B">
      <w:pPr>
        <w:jc w:val="both"/>
        <w:rPr>
          <w:sz w:val="26"/>
          <w:szCs w:val="26"/>
          <w:lang w:val="uk-UA"/>
        </w:rPr>
      </w:pPr>
      <w:r w:rsidRPr="00145EFD">
        <w:rPr>
          <w:sz w:val="26"/>
          <w:szCs w:val="26"/>
          <w:lang w:val="uk-UA"/>
        </w:rPr>
        <w:t xml:space="preserve">      </w:t>
      </w:r>
      <w:r w:rsidRPr="00145EFD">
        <w:rPr>
          <w:b/>
          <w:sz w:val="26"/>
          <w:szCs w:val="26"/>
          <w:lang w:val="uk-UA"/>
        </w:rPr>
        <w:t>Акцизного податку</w:t>
      </w:r>
      <w:r w:rsidRPr="00145EFD">
        <w:rPr>
          <w:sz w:val="26"/>
          <w:szCs w:val="26"/>
          <w:lang w:val="uk-UA"/>
        </w:rPr>
        <w:t xml:space="preserve"> за звітний період надійшло </w:t>
      </w:r>
      <w:r>
        <w:rPr>
          <w:sz w:val="26"/>
          <w:szCs w:val="26"/>
          <w:lang w:val="uk-UA"/>
        </w:rPr>
        <w:t xml:space="preserve">3 582 147 </w:t>
      </w:r>
      <w:r w:rsidRPr="00145EFD">
        <w:rPr>
          <w:sz w:val="26"/>
          <w:szCs w:val="26"/>
          <w:lang w:val="uk-UA"/>
        </w:rPr>
        <w:t>грн. Планові показники</w:t>
      </w:r>
      <w:r>
        <w:rPr>
          <w:sz w:val="26"/>
          <w:szCs w:val="26"/>
          <w:lang w:val="uk-UA"/>
        </w:rPr>
        <w:t xml:space="preserve"> січня - березня</w:t>
      </w:r>
      <w:r w:rsidRPr="00145EFD">
        <w:rPr>
          <w:sz w:val="26"/>
          <w:szCs w:val="26"/>
          <w:lang w:val="uk-UA"/>
        </w:rPr>
        <w:t xml:space="preserve"> </w:t>
      </w:r>
      <w:r>
        <w:rPr>
          <w:sz w:val="26"/>
          <w:szCs w:val="26"/>
          <w:lang w:val="uk-UA"/>
        </w:rPr>
        <w:t xml:space="preserve">2019р. </w:t>
      </w:r>
      <w:r w:rsidRPr="00145EFD">
        <w:rPr>
          <w:sz w:val="26"/>
          <w:szCs w:val="26"/>
          <w:lang w:val="uk-UA"/>
        </w:rPr>
        <w:t xml:space="preserve">виконані на </w:t>
      </w:r>
      <w:r>
        <w:rPr>
          <w:sz w:val="26"/>
          <w:szCs w:val="26"/>
          <w:lang w:val="uk-UA"/>
        </w:rPr>
        <w:t>100,5 %, порівняно з аналогічним періодом</w:t>
      </w:r>
      <w:r w:rsidRPr="00145EFD">
        <w:rPr>
          <w:sz w:val="26"/>
          <w:szCs w:val="26"/>
          <w:lang w:val="uk-UA"/>
        </w:rPr>
        <w:t xml:space="preserve"> минулого року </w:t>
      </w:r>
      <w:r>
        <w:rPr>
          <w:sz w:val="26"/>
          <w:szCs w:val="26"/>
          <w:lang w:val="uk-UA"/>
        </w:rPr>
        <w:t>це складає - 113</w:t>
      </w:r>
      <w:r w:rsidRPr="00145EFD">
        <w:rPr>
          <w:sz w:val="26"/>
          <w:szCs w:val="26"/>
          <w:lang w:val="uk-UA"/>
        </w:rPr>
        <w:t xml:space="preserve"> %. </w:t>
      </w:r>
      <w:r>
        <w:rPr>
          <w:sz w:val="26"/>
          <w:szCs w:val="26"/>
          <w:lang w:val="uk-UA"/>
        </w:rPr>
        <w:t>Річні планові призначення виконані на 9,4 %.</w:t>
      </w:r>
    </w:p>
    <w:p w:rsidR="00BD6D5B" w:rsidRPr="00797F8A" w:rsidRDefault="00BD6D5B" w:rsidP="00BD6D5B">
      <w:pPr>
        <w:jc w:val="both"/>
        <w:rPr>
          <w:sz w:val="26"/>
          <w:szCs w:val="26"/>
          <w:lang w:val="uk-UA"/>
        </w:rPr>
      </w:pPr>
      <w:r>
        <w:rPr>
          <w:sz w:val="26"/>
          <w:szCs w:val="26"/>
          <w:lang w:val="uk-UA"/>
        </w:rPr>
        <w:t xml:space="preserve">       27.03.2019р. прийнято Постанову Кабінету Міністрів України "</w:t>
      </w:r>
      <w:proofErr w:type="spellStart"/>
      <w:r w:rsidRPr="00797F8A">
        <w:rPr>
          <w:bCs/>
          <w:sz w:val="26"/>
          <w:szCs w:val="26"/>
        </w:rPr>
        <w:t>Деякі</w:t>
      </w:r>
      <w:proofErr w:type="spellEnd"/>
      <w:r w:rsidRPr="00797F8A">
        <w:rPr>
          <w:bCs/>
          <w:sz w:val="26"/>
          <w:szCs w:val="26"/>
        </w:rPr>
        <w:t xml:space="preserve"> </w:t>
      </w:r>
      <w:proofErr w:type="spellStart"/>
      <w:r w:rsidRPr="00797F8A">
        <w:rPr>
          <w:bCs/>
          <w:sz w:val="26"/>
          <w:szCs w:val="26"/>
        </w:rPr>
        <w:t>питання</w:t>
      </w:r>
      <w:proofErr w:type="spellEnd"/>
      <w:r w:rsidRPr="00797F8A">
        <w:rPr>
          <w:bCs/>
          <w:sz w:val="26"/>
          <w:szCs w:val="26"/>
        </w:rPr>
        <w:t xml:space="preserve"> </w:t>
      </w:r>
      <w:proofErr w:type="spellStart"/>
      <w:r w:rsidRPr="00797F8A">
        <w:rPr>
          <w:bCs/>
          <w:sz w:val="26"/>
          <w:szCs w:val="26"/>
        </w:rPr>
        <w:t>зарахування</w:t>
      </w:r>
      <w:proofErr w:type="spellEnd"/>
      <w:r w:rsidRPr="00797F8A">
        <w:rPr>
          <w:bCs/>
          <w:sz w:val="26"/>
          <w:szCs w:val="26"/>
        </w:rPr>
        <w:t xml:space="preserve"> </w:t>
      </w:r>
      <w:proofErr w:type="spellStart"/>
      <w:r w:rsidRPr="00797F8A">
        <w:rPr>
          <w:bCs/>
          <w:sz w:val="26"/>
          <w:szCs w:val="26"/>
        </w:rPr>
        <w:t>частини</w:t>
      </w:r>
      <w:proofErr w:type="spellEnd"/>
      <w:r w:rsidRPr="00797F8A">
        <w:rPr>
          <w:bCs/>
          <w:sz w:val="26"/>
          <w:szCs w:val="26"/>
        </w:rPr>
        <w:t xml:space="preserve"> акцизного </w:t>
      </w:r>
      <w:proofErr w:type="spellStart"/>
      <w:r w:rsidRPr="00797F8A">
        <w:rPr>
          <w:bCs/>
          <w:sz w:val="26"/>
          <w:szCs w:val="26"/>
        </w:rPr>
        <w:t>податку</w:t>
      </w:r>
      <w:proofErr w:type="spellEnd"/>
      <w:r w:rsidRPr="00797F8A">
        <w:rPr>
          <w:bCs/>
          <w:sz w:val="26"/>
          <w:szCs w:val="26"/>
        </w:rPr>
        <w:t xml:space="preserve"> з </w:t>
      </w:r>
      <w:proofErr w:type="spellStart"/>
      <w:r w:rsidRPr="00797F8A">
        <w:rPr>
          <w:bCs/>
          <w:sz w:val="26"/>
          <w:szCs w:val="26"/>
        </w:rPr>
        <w:t>виробленого</w:t>
      </w:r>
      <w:proofErr w:type="spellEnd"/>
      <w:r w:rsidRPr="00797F8A">
        <w:rPr>
          <w:bCs/>
          <w:sz w:val="26"/>
          <w:szCs w:val="26"/>
        </w:rPr>
        <w:t xml:space="preserve"> в </w:t>
      </w:r>
      <w:proofErr w:type="spellStart"/>
      <w:r w:rsidRPr="00797F8A">
        <w:rPr>
          <w:bCs/>
          <w:sz w:val="26"/>
          <w:szCs w:val="26"/>
        </w:rPr>
        <w:t>Україні</w:t>
      </w:r>
      <w:proofErr w:type="spellEnd"/>
      <w:r w:rsidRPr="00797F8A">
        <w:rPr>
          <w:bCs/>
          <w:sz w:val="26"/>
          <w:szCs w:val="26"/>
        </w:rPr>
        <w:t xml:space="preserve"> та </w:t>
      </w:r>
      <w:proofErr w:type="spellStart"/>
      <w:r w:rsidRPr="00797F8A">
        <w:rPr>
          <w:bCs/>
          <w:sz w:val="26"/>
          <w:szCs w:val="26"/>
        </w:rPr>
        <w:t>ввезеного</w:t>
      </w:r>
      <w:proofErr w:type="spellEnd"/>
      <w:r w:rsidRPr="00797F8A">
        <w:rPr>
          <w:bCs/>
          <w:sz w:val="26"/>
          <w:szCs w:val="26"/>
        </w:rPr>
        <w:t xml:space="preserve"> на </w:t>
      </w:r>
      <w:proofErr w:type="spellStart"/>
      <w:r w:rsidRPr="00797F8A">
        <w:rPr>
          <w:bCs/>
          <w:sz w:val="26"/>
          <w:szCs w:val="26"/>
        </w:rPr>
        <w:t>митну</w:t>
      </w:r>
      <w:proofErr w:type="spellEnd"/>
      <w:r w:rsidRPr="00797F8A">
        <w:rPr>
          <w:bCs/>
          <w:sz w:val="26"/>
          <w:szCs w:val="26"/>
        </w:rPr>
        <w:t xml:space="preserve"> </w:t>
      </w:r>
      <w:proofErr w:type="spellStart"/>
      <w:r w:rsidRPr="00797F8A">
        <w:rPr>
          <w:bCs/>
          <w:sz w:val="26"/>
          <w:szCs w:val="26"/>
        </w:rPr>
        <w:t>територію</w:t>
      </w:r>
      <w:proofErr w:type="spellEnd"/>
      <w:r w:rsidRPr="00797F8A">
        <w:rPr>
          <w:bCs/>
          <w:sz w:val="26"/>
          <w:szCs w:val="26"/>
        </w:rPr>
        <w:t xml:space="preserve"> </w:t>
      </w:r>
      <w:proofErr w:type="spellStart"/>
      <w:r w:rsidRPr="00797F8A">
        <w:rPr>
          <w:bCs/>
          <w:sz w:val="26"/>
          <w:szCs w:val="26"/>
        </w:rPr>
        <w:t>України</w:t>
      </w:r>
      <w:proofErr w:type="spellEnd"/>
      <w:r w:rsidRPr="00797F8A">
        <w:rPr>
          <w:bCs/>
          <w:sz w:val="26"/>
          <w:szCs w:val="26"/>
        </w:rPr>
        <w:t xml:space="preserve"> </w:t>
      </w:r>
      <w:proofErr w:type="spellStart"/>
      <w:r w:rsidRPr="00797F8A">
        <w:rPr>
          <w:bCs/>
          <w:sz w:val="26"/>
          <w:szCs w:val="26"/>
        </w:rPr>
        <w:t>пального</w:t>
      </w:r>
      <w:proofErr w:type="spellEnd"/>
      <w:r w:rsidRPr="00797F8A">
        <w:rPr>
          <w:bCs/>
          <w:sz w:val="26"/>
          <w:szCs w:val="26"/>
        </w:rPr>
        <w:t xml:space="preserve"> до </w:t>
      </w:r>
      <w:proofErr w:type="spellStart"/>
      <w:r w:rsidRPr="00797F8A">
        <w:rPr>
          <w:bCs/>
          <w:sz w:val="26"/>
          <w:szCs w:val="26"/>
        </w:rPr>
        <w:t>загального</w:t>
      </w:r>
      <w:proofErr w:type="spellEnd"/>
      <w:r w:rsidRPr="00797F8A">
        <w:rPr>
          <w:bCs/>
          <w:sz w:val="26"/>
          <w:szCs w:val="26"/>
        </w:rPr>
        <w:t xml:space="preserve"> фонду </w:t>
      </w:r>
      <w:proofErr w:type="spellStart"/>
      <w:r w:rsidRPr="00797F8A">
        <w:rPr>
          <w:bCs/>
          <w:sz w:val="26"/>
          <w:szCs w:val="26"/>
        </w:rPr>
        <w:t>бюджетів</w:t>
      </w:r>
      <w:proofErr w:type="spellEnd"/>
      <w:r w:rsidRPr="00797F8A">
        <w:rPr>
          <w:bCs/>
          <w:sz w:val="26"/>
          <w:szCs w:val="26"/>
        </w:rPr>
        <w:t xml:space="preserve"> </w:t>
      </w:r>
      <w:proofErr w:type="spellStart"/>
      <w:r w:rsidRPr="00797F8A">
        <w:rPr>
          <w:bCs/>
          <w:sz w:val="26"/>
          <w:szCs w:val="26"/>
        </w:rPr>
        <w:t>місцевого</w:t>
      </w:r>
      <w:proofErr w:type="spellEnd"/>
      <w:r w:rsidRPr="00797F8A">
        <w:rPr>
          <w:bCs/>
          <w:sz w:val="26"/>
          <w:szCs w:val="26"/>
        </w:rPr>
        <w:t xml:space="preserve"> </w:t>
      </w:r>
      <w:proofErr w:type="spellStart"/>
      <w:r w:rsidRPr="00797F8A">
        <w:rPr>
          <w:bCs/>
          <w:sz w:val="26"/>
          <w:szCs w:val="26"/>
        </w:rPr>
        <w:t>самоврядування</w:t>
      </w:r>
      <w:proofErr w:type="spellEnd"/>
      <w:r w:rsidRPr="00797F8A">
        <w:rPr>
          <w:bCs/>
          <w:sz w:val="26"/>
          <w:szCs w:val="26"/>
        </w:rPr>
        <w:t xml:space="preserve"> у 2019 </w:t>
      </w:r>
      <w:proofErr w:type="spellStart"/>
      <w:r w:rsidRPr="00797F8A">
        <w:rPr>
          <w:bCs/>
          <w:sz w:val="26"/>
          <w:szCs w:val="26"/>
        </w:rPr>
        <w:t>році</w:t>
      </w:r>
      <w:proofErr w:type="spellEnd"/>
      <w:r>
        <w:rPr>
          <w:bCs/>
          <w:sz w:val="26"/>
          <w:szCs w:val="26"/>
          <w:lang w:val="uk-UA"/>
        </w:rPr>
        <w:t xml:space="preserve">", згідно якої частка </w:t>
      </w:r>
      <w:r w:rsidRPr="00797F8A">
        <w:rPr>
          <w:bCs/>
          <w:sz w:val="26"/>
          <w:szCs w:val="26"/>
        </w:rPr>
        <w:t xml:space="preserve">для </w:t>
      </w:r>
      <w:proofErr w:type="spellStart"/>
      <w:r w:rsidRPr="00797F8A">
        <w:rPr>
          <w:bCs/>
          <w:sz w:val="26"/>
          <w:szCs w:val="26"/>
        </w:rPr>
        <w:t>зарахування</w:t>
      </w:r>
      <w:proofErr w:type="spellEnd"/>
      <w:r w:rsidRPr="00797F8A">
        <w:rPr>
          <w:bCs/>
          <w:sz w:val="26"/>
          <w:szCs w:val="26"/>
        </w:rPr>
        <w:t xml:space="preserve"> до </w:t>
      </w:r>
      <w:proofErr w:type="spellStart"/>
      <w:r w:rsidRPr="00797F8A">
        <w:rPr>
          <w:bCs/>
          <w:sz w:val="26"/>
          <w:szCs w:val="26"/>
        </w:rPr>
        <w:t>загального</w:t>
      </w:r>
      <w:proofErr w:type="spellEnd"/>
      <w:r w:rsidRPr="00797F8A">
        <w:rPr>
          <w:bCs/>
          <w:sz w:val="26"/>
          <w:szCs w:val="26"/>
        </w:rPr>
        <w:t xml:space="preserve"> фонду бюджет</w:t>
      </w:r>
      <w:r>
        <w:rPr>
          <w:bCs/>
          <w:sz w:val="26"/>
          <w:szCs w:val="26"/>
          <w:lang w:val="uk-UA"/>
        </w:rPr>
        <w:t xml:space="preserve">у міста Чорноморська </w:t>
      </w:r>
      <w:proofErr w:type="spellStart"/>
      <w:r w:rsidRPr="00797F8A">
        <w:rPr>
          <w:bCs/>
          <w:sz w:val="26"/>
          <w:szCs w:val="26"/>
        </w:rPr>
        <w:t>частини</w:t>
      </w:r>
      <w:proofErr w:type="spellEnd"/>
      <w:r w:rsidRPr="00797F8A">
        <w:rPr>
          <w:bCs/>
          <w:sz w:val="26"/>
          <w:szCs w:val="26"/>
        </w:rPr>
        <w:t xml:space="preserve"> акцизного </w:t>
      </w:r>
      <w:proofErr w:type="spellStart"/>
      <w:r w:rsidRPr="00797F8A">
        <w:rPr>
          <w:bCs/>
          <w:sz w:val="26"/>
          <w:szCs w:val="26"/>
        </w:rPr>
        <w:t>податку</w:t>
      </w:r>
      <w:proofErr w:type="spellEnd"/>
      <w:r w:rsidRPr="00797F8A">
        <w:rPr>
          <w:bCs/>
          <w:sz w:val="26"/>
          <w:szCs w:val="26"/>
        </w:rPr>
        <w:t xml:space="preserve"> з </w:t>
      </w:r>
      <w:proofErr w:type="spellStart"/>
      <w:r w:rsidRPr="00797F8A">
        <w:rPr>
          <w:bCs/>
          <w:sz w:val="26"/>
          <w:szCs w:val="26"/>
        </w:rPr>
        <w:t>виробленого</w:t>
      </w:r>
      <w:proofErr w:type="spellEnd"/>
      <w:r w:rsidRPr="00797F8A">
        <w:rPr>
          <w:bCs/>
          <w:sz w:val="26"/>
          <w:szCs w:val="26"/>
        </w:rPr>
        <w:t xml:space="preserve"> в </w:t>
      </w:r>
      <w:proofErr w:type="spellStart"/>
      <w:r w:rsidRPr="00797F8A">
        <w:rPr>
          <w:bCs/>
          <w:sz w:val="26"/>
          <w:szCs w:val="26"/>
        </w:rPr>
        <w:t>Україні</w:t>
      </w:r>
      <w:proofErr w:type="spellEnd"/>
      <w:r w:rsidRPr="00797F8A">
        <w:rPr>
          <w:bCs/>
          <w:sz w:val="26"/>
          <w:szCs w:val="26"/>
        </w:rPr>
        <w:t xml:space="preserve"> та </w:t>
      </w:r>
      <w:proofErr w:type="spellStart"/>
      <w:r w:rsidRPr="00797F8A">
        <w:rPr>
          <w:bCs/>
          <w:sz w:val="26"/>
          <w:szCs w:val="26"/>
        </w:rPr>
        <w:t>ввезеного</w:t>
      </w:r>
      <w:proofErr w:type="spellEnd"/>
      <w:r w:rsidRPr="00797F8A">
        <w:rPr>
          <w:bCs/>
          <w:sz w:val="26"/>
          <w:szCs w:val="26"/>
        </w:rPr>
        <w:t xml:space="preserve"> на </w:t>
      </w:r>
      <w:proofErr w:type="spellStart"/>
      <w:r w:rsidRPr="00797F8A">
        <w:rPr>
          <w:bCs/>
          <w:sz w:val="26"/>
          <w:szCs w:val="26"/>
        </w:rPr>
        <w:t>митну</w:t>
      </w:r>
      <w:proofErr w:type="spellEnd"/>
      <w:r w:rsidRPr="00797F8A">
        <w:rPr>
          <w:bCs/>
          <w:sz w:val="26"/>
          <w:szCs w:val="26"/>
        </w:rPr>
        <w:t xml:space="preserve"> </w:t>
      </w:r>
      <w:proofErr w:type="spellStart"/>
      <w:r w:rsidRPr="00797F8A">
        <w:rPr>
          <w:bCs/>
          <w:sz w:val="26"/>
          <w:szCs w:val="26"/>
        </w:rPr>
        <w:t>територію</w:t>
      </w:r>
      <w:proofErr w:type="spellEnd"/>
      <w:r w:rsidRPr="00797F8A">
        <w:rPr>
          <w:bCs/>
          <w:sz w:val="26"/>
          <w:szCs w:val="26"/>
        </w:rPr>
        <w:t xml:space="preserve"> </w:t>
      </w:r>
      <w:proofErr w:type="spellStart"/>
      <w:r w:rsidRPr="00797F8A">
        <w:rPr>
          <w:bCs/>
          <w:sz w:val="26"/>
          <w:szCs w:val="26"/>
        </w:rPr>
        <w:t>України</w:t>
      </w:r>
      <w:proofErr w:type="spellEnd"/>
      <w:r w:rsidRPr="00797F8A">
        <w:rPr>
          <w:bCs/>
          <w:sz w:val="26"/>
          <w:szCs w:val="26"/>
        </w:rPr>
        <w:t xml:space="preserve"> </w:t>
      </w:r>
      <w:proofErr w:type="spellStart"/>
      <w:r w:rsidRPr="00797F8A">
        <w:rPr>
          <w:bCs/>
          <w:sz w:val="26"/>
          <w:szCs w:val="26"/>
        </w:rPr>
        <w:t>пального</w:t>
      </w:r>
      <w:proofErr w:type="spellEnd"/>
      <w:r w:rsidRPr="00797F8A">
        <w:rPr>
          <w:bCs/>
          <w:sz w:val="26"/>
          <w:szCs w:val="26"/>
        </w:rPr>
        <w:t xml:space="preserve"> у </w:t>
      </w:r>
      <w:proofErr w:type="spellStart"/>
      <w:r w:rsidRPr="00797F8A">
        <w:rPr>
          <w:bCs/>
          <w:sz w:val="26"/>
          <w:szCs w:val="26"/>
        </w:rPr>
        <w:t>першому</w:t>
      </w:r>
      <w:proofErr w:type="spellEnd"/>
      <w:r w:rsidRPr="00797F8A">
        <w:rPr>
          <w:bCs/>
          <w:sz w:val="26"/>
          <w:szCs w:val="26"/>
        </w:rPr>
        <w:t xml:space="preserve"> </w:t>
      </w:r>
      <w:proofErr w:type="spellStart"/>
      <w:r w:rsidRPr="00797F8A">
        <w:rPr>
          <w:bCs/>
          <w:sz w:val="26"/>
          <w:szCs w:val="26"/>
        </w:rPr>
        <w:t>півріччі</w:t>
      </w:r>
      <w:proofErr w:type="spellEnd"/>
      <w:r w:rsidRPr="00797F8A">
        <w:rPr>
          <w:bCs/>
          <w:sz w:val="26"/>
          <w:szCs w:val="26"/>
        </w:rPr>
        <w:t xml:space="preserve"> 2019 року</w:t>
      </w:r>
      <w:r>
        <w:rPr>
          <w:bCs/>
          <w:sz w:val="26"/>
          <w:szCs w:val="26"/>
          <w:lang w:val="uk-UA"/>
        </w:rPr>
        <w:t xml:space="preserve"> становить </w:t>
      </w:r>
      <w:r w:rsidRPr="00797F8A">
        <w:rPr>
          <w:bCs/>
          <w:sz w:val="26"/>
          <w:szCs w:val="26"/>
        </w:rPr>
        <w:t>0,002067529</w:t>
      </w:r>
      <w:r>
        <w:rPr>
          <w:bCs/>
          <w:sz w:val="26"/>
          <w:szCs w:val="26"/>
          <w:lang w:val="uk-UA"/>
        </w:rPr>
        <w:t xml:space="preserve">. Оскільки, розподіл акцизного податку, що надійшов у січні - березні 2019 року до Державного бюджету України, проводиться Державною казначейською службою у двотижневий строк від дати набрання чинності даною постановою, надходження частки акцизного податку від реалізації та ввезення на митну територію України пального до бюджету міста Чорноморська в березні 2019 року відсутній. В березні 2018 року ці надходження становили                     3,6 </w:t>
      </w:r>
      <w:proofErr w:type="spellStart"/>
      <w:r>
        <w:rPr>
          <w:bCs/>
          <w:sz w:val="26"/>
          <w:szCs w:val="26"/>
          <w:lang w:val="uk-UA"/>
        </w:rPr>
        <w:t>млн.грн</w:t>
      </w:r>
      <w:proofErr w:type="spellEnd"/>
      <w:r>
        <w:rPr>
          <w:bCs/>
          <w:sz w:val="26"/>
          <w:szCs w:val="26"/>
          <w:lang w:val="uk-UA"/>
        </w:rPr>
        <w:t>.</w:t>
      </w:r>
    </w:p>
    <w:p w:rsidR="00BD6D5B" w:rsidRDefault="00BD6D5B" w:rsidP="00BD6D5B">
      <w:pPr>
        <w:jc w:val="both"/>
        <w:rPr>
          <w:sz w:val="26"/>
          <w:szCs w:val="26"/>
          <w:lang w:val="uk-UA"/>
        </w:rPr>
      </w:pPr>
    </w:p>
    <w:p w:rsidR="00BD6D5B" w:rsidRPr="0062503E" w:rsidRDefault="00BD6D5B" w:rsidP="00BD6D5B">
      <w:pPr>
        <w:jc w:val="both"/>
        <w:rPr>
          <w:sz w:val="26"/>
          <w:szCs w:val="26"/>
          <w:lang w:val="uk-UA" w:eastAsia="uk-UA"/>
        </w:rPr>
      </w:pPr>
      <w:r>
        <w:rPr>
          <w:sz w:val="26"/>
          <w:szCs w:val="26"/>
          <w:lang w:val="uk-UA"/>
        </w:rPr>
        <w:t xml:space="preserve">     </w:t>
      </w:r>
      <w:r w:rsidRPr="00667CA1">
        <w:rPr>
          <w:b/>
          <w:sz w:val="26"/>
          <w:szCs w:val="26"/>
          <w:lang w:val="uk-UA"/>
        </w:rPr>
        <w:t>П</w:t>
      </w:r>
      <w:r w:rsidRPr="005734BB">
        <w:rPr>
          <w:b/>
          <w:sz w:val="26"/>
          <w:szCs w:val="26"/>
          <w:lang w:val="uk-UA" w:eastAsia="uk-UA"/>
        </w:rPr>
        <w:t>одат</w:t>
      </w:r>
      <w:r>
        <w:rPr>
          <w:b/>
          <w:sz w:val="26"/>
          <w:szCs w:val="26"/>
          <w:lang w:val="uk-UA" w:eastAsia="uk-UA"/>
        </w:rPr>
        <w:t>ку</w:t>
      </w:r>
      <w:r w:rsidRPr="005734BB">
        <w:rPr>
          <w:b/>
          <w:sz w:val="26"/>
          <w:szCs w:val="26"/>
          <w:lang w:val="uk-UA" w:eastAsia="uk-UA"/>
        </w:rPr>
        <w:t xml:space="preserve"> на прибуток </w:t>
      </w:r>
      <w:r>
        <w:rPr>
          <w:b/>
          <w:sz w:val="26"/>
          <w:szCs w:val="26"/>
          <w:lang w:val="uk-UA" w:eastAsia="uk-UA"/>
        </w:rPr>
        <w:t xml:space="preserve">підприємств комунальної власності  </w:t>
      </w:r>
      <w:r>
        <w:rPr>
          <w:sz w:val="26"/>
          <w:szCs w:val="26"/>
          <w:lang w:val="uk-UA" w:eastAsia="uk-UA"/>
        </w:rPr>
        <w:t xml:space="preserve">за 1 квартал 2019р. надійшло у сумі  12 476 грн. при плановому показнику 5 000 грн. В порівнянні з відповідним періодом минулого року відбулося зменшення надходжень  на    41 752 грн. в зв'язку з  тим, що у 1 кварталі 2018р. комунальними підприємствами міста Чорноморська був сплачений податок на прибуток за результатами діяльності в 2017 році, а саме: </w:t>
      </w:r>
      <w:proofErr w:type="spellStart"/>
      <w:r>
        <w:rPr>
          <w:sz w:val="26"/>
          <w:szCs w:val="26"/>
          <w:lang w:val="uk-UA" w:eastAsia="uk-UA"/>
        </w:rPr>
        <w:t>КП</w:t>
      </w:r>
      <w:proofErr w:type="spellEnd"/>
      <w:r>
        <w:rPr>
          <w:sz w:val="26"/>
          <w:szCs w:val="26"/>
          <w:lang w:val="uk-UA" w:eastAsia="uk-UA"/>
        </w:rPr>
        <w:t xml:space="preserve"> "МУЖКГ"- 30 133 грн.;                    </w:t>
      </w:r>
      <w:proofErr w:type="spellStart"/>
      <w:r>
        <w:rPr>
          <w:sz w:val="26"/>
          <w:szCs w:val="26"/>
          <w:lang w:val="uk-UA" w:eastAsia="uk-UA"/>
        </w:rPr>
        <w:t>КП</w:t>
      </w:r>
      <w:proofErr w:type="spellEnd"/>
      <w:r>
        <w:rPr>
          <w:sz w:val="26"/>
          <w:szCs w:val="26"/>
          <w:lang w:val="uk-UA" w:eastAsia="uk-UA"/>
        </w:rPr>
        <w:t xml:space="preserve"> "</w:t>
      </w:r>
      <w:proofErr w:type="spellStart"/>
      <w:r>
        <w:rPr>
          <w:sz w:val="26"/>
          <w:szCs w:val="26"/>
          <w:lang w:val="uk-UA" w:eastAsia="uk-UA"/>
        </w:rPr>
        <w:t>Зеленгосп</w:t>
      </w:r>
      <w:proofErr w:type="spellEnd"/>
      <w:r>
        <w:rPr>
          <w:sz w:val="26"/>
          <w:szCs w:val="26"/>
          <w:lang w:val="uk-UA" w:eastAsia="uk-UA"/>
        </w:rPr>
        <w:t xml:space="preserve">" - 2 500 грн.,  </w:t>
      </w:r>
      <w:proofErr w:type="spellStart"/>
      <w:r>
        <w:rPr>
          <w:sz w:val="26"/>
          <w:szCs w:val="26"/>
          <w:lang w:val="uk-UA" w:eastAsia="uk-UA"/>
        </w:rPr>
        <w:t>КП</w:t>
      </w:r>
      <w:proofErr w:type="spellEnd"/>
      <w:r>
        <w:rPr>
          <w:sz w:val="26"/>
          <w:szCs w:val="26"/>
          <w:lang w:val="uk-UA" w:eastAsia="uk-UA"/>
        </w:rPr>
        <w:t xml:space="preserve"> "Бюро технічної інвентаризації" - 7 608 грн. </w:t>
      </w:r>
    </w:p>
    <w:p w:rsidR="00BD6D5B" w:rsidRDefault="00BD6D5B" w:rsidP="00BD6D5B">
      <w:pPr>
        <w:jc w:val="both"/>
        <w:rPr>
          <w:sz w:val="26"/>
          <w:szCs w:val="26"/>
          <w:lang w:val="uk-UA"/>
        </w:rPr>
      </w:pPr>
    </w:p>
    <w:p w:rsidR="00BD6D5B" w:rsidRDefault="00BD6D5B" w:rsidP="00BD6D5B">
      <w:pPr>
        <w:jc w:val="both"/>
        <w:rPr>
          <w:sz w:val="26"/>
          <w:szCs w:val="26"/>
          <w:lang w:val="uk-UA" w:eastAsia="uk-UA"/>
        </w:rPr>
      </w:pPr>
      <w:r w:rsidRPr="007310CD">
        <w:rPr>
          <w:sz w:val="26"/>
          <w:szCs w:val="26"/>
          <w:lang w:val="uk-UA" w:eastAsia="uk-UA"/>
        </w:rPr>
        <w:t xml:space="preserve">     </w:t>
      </w:r>
      <w:r>
        <w:rPr>
          <w:sz w:val="26"/>
          <w:szCs w:val="26"/>
          <w:lang w:val="uk-UA" w:eastAsia="uk-UA"/>
        </w:rPr>
        <w:t xml:space="preserve">Плановий показник по </w:t>
      </w:r>
      <w:r w:rsidRPr="00BD6D5B">
        <w:rPr>
          <w:b/>
          <w:sz w:val="26"/>
          <w:szCs w:val="26"/>
          <w:lang w:val="uk-UA" w:eastAsia="uk-UA"/>
        </w:rPr>
        <w:t>н</w:t>
      </w:r>
      <w:r w:rsidRPr="007310CD">
        <w:rPr>
          <w:b/>
          <w:sz w:val="26"/>
          <w:szCs w:val="26"/>
          <w:lang w:val="uk-UA" w:eastAsia="uk-UA"/>
        </w:rPr>
        <w:t>адходження</w:t>
      </w:r>
      <w:r>
        <w:rPr>
          <w:b/>
          <w:sz w:val="26"/>
          <w:szCs w:val="26"/>
          <w:lang w:val="uk-UA" w:eastAsia="uk-UA"/>
        </w:rPr>
        <w:t>м</w:t>
      </w:r>
      <w:r w:rsidRPr="007310CD">
        <w:rPr>
          <w:b/>
          <w:sz w:val="26"/>
          <w:szCs w:val="26"/>
          <w:lang w:val="uk-UA" w:eastAsia="uk-UA"/>
        </w:rPr>
        <w:t xml:space="preserve"> від орендної плати за користування цілісним майновим комплексом та іншим майном, що перебуває в комунальній </w:t>
      </w:r>
      <w:r w:rsidRPr="008D02D5">
        <w:rPr>
          <w:b/>
          <w:sz w:val="26"/>
          <w:szCs w:val="26"/>
          <w:lang w:val="uk-UA" w:eastAsia="uk-UA"/>
        </w:rPr>
        <w:t>власності</w:t>
      </w:r>
      <w:r w:rsidRPr="007310CD">
        <w:rPr>
          <w:sz w:val="26"/>
          <w:szCs w:val="26"/>
          <w:lang w:val="uk-UA" w:eastAsia="uk-UA"/>
        </w:rPr>
        <w:t xml:space="preserve">  за </w:t>
      </w:r>
      <w:r>
        <w:rPr>
          <w:sz w:val="26"/>
          <w:szCs w:val="26"/>
          <w:lang w:val="uk-UA" w:eastAsia="uk-UA"/>
        </w:rPr>
        <w:t>січень - березень 2019р. виконаний на 138,5 % (</w:t>
      </w:r>
      <w:r w:rsidRPr="007310CD">
        <w:rPr>
          <w:sz w:val="26"/>
          <w:szCs w:val="26"/>
          <w:lang w:val="uk-UA" w:eastAsia="uk-UA"/>
        </w:rPr>
        <w:t>план</w:t>
      </w:r>
      <w:r>
        <w:rPr>
          <w:sz w:val="26"/>
          <w:szCs w:val="26"/>
          <w:lang w:val="uk-UA" w:eastAsia="uk-UA"/>
        </w:rPr>
        <w:t xml:space="preserve"> 830 000 грн., факт 1 149 319 грн.), темп росту до відповідного періоду минулого року становить 155,7 %, або + 411 239 грн. </w:t>
      </w:r>
      <w:r w:rsidR="008A3132">
        <w:rPr>
          <w:sz w:val="26"/>
          <w:szCs w:val="26"/>
          <w:lang w:val="uk-UA" w:eastAsia="uk-UA"/>
        </w:rPr>
        <w:t>Збільшення відбулося в основному за рахунок погашення боргу по орендній платі за користування комунальним майном          ТОВ "Меблі Іллічівськ" за січень-грудень 2018 року в сумі 405 258 грн.</w:t>
      </w:r>
    </w:p>
    <w:p w:rsidR="008A3132" w:rsidRDefault="008A3132" w:rsidP="00BD6D5B">
      <w:pPr>
        <w:jc w:val="both"/>
        <w:rPr>
          <w:sz w:val="26"/>
          <w:szCs w:val="26"/>
          <w:lang w:val="uk-UA"/>
        </w:rPr>
      </w:pPr>
    </w:p>
    <w:p w:rsidR="00BD6D5B" w:rsidRDefault="00BD6D5B" w:rsidP="00BD6D5B">
      <w:pPr>
        <w:jc w:val="both"/>
        <w:rPr>
          <w:sz w:val="26"/>
          <w:szCs w:val="26"/>
          <w:lang w:val="uk-UA" w:eastAsia="uk-UA"/>
        </w:rPr>
      </w:pPr>
      <w:r w:rsidRPr="00E46D8A">
        <w:rPr>
          <w:lang w:val="uk-UA" w:eastAsia="uk-UA"/>
        </w:rPr>
        <w:t xml:space="preserve">     </w:t>
      </w:r>
      <w:r w:rsidRPr="00DE687A">
        <w:rPr>
          <w:b/>
          <w:sz w:val="26"/>
          <w:szCs w:val="26"/>
          <w:lang w:val="uk-UA" w:eastAsia="uk-UA"/>
        </w:rPr>
        <w:t>Плати за надання адміністративних послуг за січень</w:t>
      </w:r>
      <w:r>
        <w:rPr>
          <w:b/>
          <w:sz w:val="26"/>
          <w:szCs w:val="26"/>
          <w:lang w:val="uk-UA" w:eastAsia="uk-UA"/>
        </w:rPr>
        <w:t xml:space="preserve"> - березень </w:t>
      </w:r>
      <w:r w:rsidRPr="00DE687A">
        <w:rPr>
          <w:sz w:val="26"/>
          <w:szCs w:val="26"/>
          <w:lang w:val="uk-UA" w:eastAsia="uk-UA"/>
        </w:rPr>
        <w:t xml:space="preserve"> 201</w:t>
      </w:r>
      <w:r>
        <w:rPr>
          <w:sz w:val="26"/>
          <w:szCs w:val="26"/>
          <w:lang w:val="uk-UA" w:eastAsia="uk-UA"/>
        </w:rPr>
        <w:t>9</w:t>
      </w:r>
      <w:r w:rsidRPr="00DE687A">
        <w:rPr>
          <w:sz w:val="26"/>
          <w:szCs w:val="26"/>
          <w:lang w:val="uk-UA" w:eastAsia="uk-UA"/>
        </w:rPr>
        <w:t xml:space="preserve">р. надійшло в обсязі </w:t>
      </w:r>
      <w:r>
        <w:rPr>
          <w:sz w:val="26"/>
          <w:szCs w:val="26"/>
          <w:lang w:val="uk-UA" w:eastAsia="uk-UA"/>
        </w:rPr>
        <w:t>1 097 447</w:t>
      </w:r>
      <w:r w:rsidRPr="00DE687A">
        <w:rPr>
          <w:sz w:val="26"/>
          <w:szCs w:val="26"/>
          <w:lang w:val="uk-UA" w:eastAsia="uk-UA"/>
        </w:rPr>
        <w:t xml:space="preserve"> грн., виконання планових показників становить </w:t>
      </w:r>
      <w:r>
        <w:rPr>
          <w:sz w:val="26"/>
          <w:szCs w:val="26"/>
          <w:lang w:val="uk-UA" w:eastAsia="uk-UA"/>
        </w:rPr>
        <w:t xml:space="preserve">      104,1 </w:t>
      </w:r>
      <w:r w:rsidRPr="00DE687A">
        <w:rPr>
          <w:sz w:val="26"/>
          <w:szCs w:val="26"/>
          <w:lang w:val="uk-UA" w:eastAsia="uk-UA"/>
        </w:rPr>
        <w:t>%.</w:t>
      </w:r>
      <w:r>
        <w:rPr>
          <w:sz w:val="26"/>
          <w:szCs w:val="26"/>
          <w:lang w:val="uk-UA" w:eastAsia="uk-UA"/>
        </w:rPr>
        <w:t xml:space="preserve"> В порівнянні з відповідним періодом минулого року надходження зменшились на 254 565 грн.,  причиною є зменшення надходження від надання адміністративних послуг по оформленню паспортів громадянам України Управлінням державної міграційної служби України в Одеській області. </w:t>
      </w:r>
      <w:r w:rsidRPr="00DE687A">
        <w:rPr>
          <w:sz w:val="26"/>
          <w:szCs w:val="26"/>
          <w:lang w:val="uk-UA" w:eastAsia="uk-UA"/>
        </w:rPr>
        <w:t xml:space="preserve"> Темп росту  склав </w:t>
      </w:r>
      <w:r>
        <w:rPr>
          <w:sz w:val="26"/>
          <w:szCs w:val="26"/>
          <w:lang w:val="uk-UA" w:eastAsia="uk-UA"/>
        </w:rPr>
        <w:t>74,0</w:t>
      </w:r>
      <w:r w:rsidRPr="00DE687A">
        <w:rPr>
          <w:sz w:val="26"/>
          <w:szCs w:val="26"/>
          <w:lang w:val="uk-UA" w:eastAsia="uk-UA"/>
        </w:rPr>
        <w:t xml:space="preserve"> %. </w:t>
      </w:r>
    </w:p>
    <w:p w:rsidR="00BD6D5B" w:rsidRDefault="00BD6D5B" w:rsidP="00BD6D5B">
      <w:pPr>
        <w:jc w:val="both"/>
        <w:rPr>
          <w:sz w:val="26"/>
          <w:szCs w:val="26"/>
          <w:lang w:val="uk-UA" w:eastAsia="uk-UA"/>
        </w:rPr>
      </w:pPr>
    </w:p>
    <w:p w:rsidR="00BD6D5B" w:rsidRPr="000076E7" w:rsidRDefault="00BD6D5B" w:rsidP="00BD6D5B">
      <w:pPr>
        <w:jc w:val="both"/>
        <w:rPr>
          <w:b/>
          <w:sz w:val="26"/>
          <w:szCs w:val="26"/>
          <w:lang w:val="uk-UA" w:eastAsia="uk-UA"/>
        </w:rPr>
      </w:pPr>
      <w:r>
        <w:rPr>
          <w:sz w:val="26"/>
          <w:szCs w:val="26"/>
          <w:lang w:val="uk-UA" w:eastAsia="uk-UA"/>
        </w:rPr>
        <w:t xml:space="preserve">     </w:t>
      </w:r>
      <w:r w:rsidRPr="000076E7">
        <w:rPr>
          <w:b/>
          <w:sz w:val="26"/>
          <w:szCs w:val="26"/>
          <w:lang w:val="uk-UA" w:eastAsia="uk-UA"/>
        </w:rPr>
        <w:t xml:space="preserve">Державного мита </w:t>
      </w:r>
      <w:r w:rsidRPr="000076E7">
        <w:rPr>
          <w:sz w:val="26"/>
          <w:szCs w:val="26"/>
          <w:lang w:val="uk-UA" w:eastAsia="uk-UA"/>
        </w:rPr>
        <w:t xml:space="preserve">за звітний період надійшло </w:t>
      </w:r>
      <w:r>
        <w:rPr>
          <w:sz w:val="26"/>
          <w:szCs w:val="26"/>
          <w:lang w:val="uk-UA" w:eastAsia="uk-UA"/>
        </w:rPr>
        <w:t>10 890</w:t>
      </w:r>
      <w:r w:rsidRPr="000076E7">
        <w:rPr>
          <w:sz w:val="26"/>
          <w:szCs w:val="26"/>
          <w:lang w:val="uk-UA" w:eastAsia="uk-UA"/>
        </w:rPr>
        <w:t xml:space="preserve"> грн. при плановому показнику</w:t>
      </w:r>
      <w:r>
        <w:rPr>
          <w:sz w:val="26"/>
          <w:szCs w:val="26"/>
          <w:lang w:val="uk-UA" w:eastAsia="uk-UA"/>
        </w:rPr>
        <w:t xml:space="preserve"> 8 400 грн. Плановий показник виконаний на 129,6 %, темп росту до січня  - березня 2018 року склав 127,5 %. </w:t>
      </w:r>
    </w:p>
    <w:p w:rsidR="00BD6D5B" w:rsidRPr="00D775E1" w:rsidRDefault="00BD6D5B" w:rsidP="00BD6D5B">
      <w:pPr>
        <w:jc w:val="both"/>
        <w:rPr>
          <w:sz w:val="26"/>
          <w:szCs w:val="26"/>
          <w:lang w:val="uk-UA" w:eastAsia="uk-UA"/>
        </w:rPr>
      </w:pPr>
    </w:p>
    <w:p w:rsidR="00BD6D5B" w:rsidRPr="0093194C" w:rsidRDefault="00BD6D5B" w:rsidP="00BD6D5B">
      <w:pPr>
        <w:jc w:val="both"/>
        <w:rPr>
          <w:sz w:val="26"/>
          <w:szCs w:val="26"/>
          <w:lang w:val="uk-UA"/>
        </w:rPr>
      </w:pPr>
      <w:r>
        <w:rPr>
          <w:b/>
          <w:sz w:val="26"/>
          <w:szCs w:val="26"/>
          <w:lang w:val="uk-UA"/>
        </w:rPr>
        <w:t xml:space="preserve">     За кодом бюджетної класифікації доходів 24060300 "Інші надходження" </w:t>
      </w:r>
      <w:r>
        <w:rPr>
          <w:sz w:val="26"/>
          <w:szCs w:val="26"/>
          <w:lang w:val="uk-UA"/>
        </w:rPr>
        <w:t>надійшло до бюджету міста за звітний період 241 813 грн. при плановому показнику 181 500 грн., виконання плану 1 кварталу 2019 року склало 133,2</w:t>
      </w:r>
      <w:r w:rsidRPr="00E27D53">
        <w:rPr>
          <w:sz w:val="26"/>
          <w:szCs w:val="26"/>
          <w:lang w:val="uk-UA"/>
        </w:rPr>
        <w:t xml:space="preserve"> %. </w:t>
      </w:r>
      <w:r>
        <w:rPr>
          <w:sz w:val="26"/>
          <w:szCs w:val="26"/>
          <w:lang w:val="uk-UA"/>
        </w:rPr>
        <w:t xml:space="preserve">В порівнянні з відповідним періодом минулого року надходження зменшились                         на 493 830 грн., темп росту становить 32,9 %. Зменшення обумовлено </w:t>
      </w:r>
      <w:r>
        <w:rPr>
          <w:sz w:val="26"/>
          <w:szCs w:val="26"/>
          <w:lang w:val="uk-UA"/>
        </w:rPr>
        <w:lastRenderedPageBreak/>
        <w:t xml:space="preserve">надходженням в січні - березні 2018р. до бюджету м. Чорноморська </w:t>
      </w:r>
      <w:r w:rsidRPr="009D1757">
        <w:rPr>
          <w:sz w:val="26"/>
          <w:szCs w:val="26"/>
          <w:lang w:val="uk-UA"/>
        </w:rPr>
        <w:t xml:space="preserve">коштів </w:t>
      </w:r>
      <w:r>
        <w:rPr>
          <w:sz w:val="26"/>
          <w:szCs w:val="26"/>
          <w:lang w:val="uk-UA"/>
        </w:rPr>
        <w:t xml:space="preserve">від </w:t>
      </w:r>
      <w:r w:rsidRPr="009D1757">
        <w:rPr>
          <w:sz w:val="26"/>
          <w:szCs w:val="26"/>
          <w:lang w:val="uk-UA"/>
        </w:rPr>
        <w:t>відшкодування збитків власникам</w:t>
      </w:r>
      <w:r>
        <w:rPr>
          <w:sz w:val="26"/>
          <w:szCs w:val="26"/>
          <w:lang w:val="uk-UA"/>
        </w:rPr>
        <w:t>и</w:t>
      </w:r>
      <w:r w:rsidRPr="009D1757">
        <w:rPr>
          <w:sz w:val="26"/>
          <w:szCs w:val="26"/>
          <w:lang w:val="uk-UA"/>
        </w:rPr>
        <w:t xml:space="preserve"> землі та землекористувачам</w:t>
      </w:r>
      <w:r>
        <w:rPr>
          <w:sz w:val="26"/>
          <w:szCs w:val="26"/>
          <w:lang w:val="uk-UA"/>
        </w:rPr>
        <w:t>и</w:t>
      </w:r>
      <w:r w:rsidRPr="009D1757">
        <w:rPr>
          <w:sz w:val="26"/>
          <w:szCs w:val="26"/>
          <w:lang w:val="uk-UA"/>
        </w:rPr>
        <w:t xml:space="preserve"> і впорядкування плати за користування земельними ділянками до укладання договорів оренди землі за рішеннями суду - </w:t>
      </w:r>
      <w:r>
        <w:rPr>
          <w:sz w:val="26"/>
          <w:szCs w:val="26"/>
          <w:lang w:val="uk-UA"/>
        </w:rPr>
        <w:t>491 808 грн.</w:t>
      </w:r>
      <w:r w:rsidRPr="009D1757">
        <w:rPr>
          <w:sz w:val="26"/>
          <w:szCs w:val="26"/>
          <w:lang w:val="uk-UA"/>
        </w:rPr>
        <w:t>;</w:t>
      </w:r>
    </w:p>
    <w:p w:rsidR="00BD6D5B" w:rsidRDefault="00BD6D5B" w:rsidP="00BD6D5B">
      <w:pPr>
        <w:jc w:val="both"/>
        <w:rPr>
          <w:sz w:val="26"/>
          <w:szCs w:val="26"/>
          <w:lang w:val="uk-UA"/>
        </w:rPr>
      </w:pPr>
      <w:r w:rsidRPr="00E27D53">
        <w:rPr>
          <w:sz w:val="26"/>
          <w:szCs w:val="26"/>
          <w:lang w:val="uk-UA"/>
        </w:rPr>
        <w:t xml:space="preserve">Структуру </w:t>
      </w:r>
      <w:r>
        <w:rPr>
          <w:sz w:val="26"/>
          <w:szCs w:val="26"/>
          <w:lang w:val="uk-UA"/>
        </w:rPr>
        <w:t xml:space="preserve">інших </w:t>
      </w:r>
      <w:r w:rsidRPr="00E27D53">
        <w:rPr>
          <w:sz w:val="26"/>
          <w:szCs w:val="26"/>
          <w:lang w:val="uk-UA"/>
        </w:rPr>
        <w:t xml:space="preserve">надходжень </w:t>
      </w:r>
      <w:r>
        <w:rPr>
          <w:sz w:val="26"/>
          <w:szCs w:val="26"/>
          <w:lang w:val="uk-UA"/>
        </w:rPr>
        <w:t xml:space="preserve">у звітному періоді </w:t>
      </w:r>
      <w:r w:rsidRPr="00E27D53">
        <w:rPr>
          <w:sz w:val="26"/>
          <w:szCs w:val="26"/>
          <w:lang w:val="uk-UA"/>
        </w:rPr>
        <w:t>складають:</w:t>
      </w:r>
    </w:p>
    <w:p w:rsidR="00BD6D5B" w:rsidRPr="00210C82" w:rsidRDefault="00BD6D5B" w:rsidP="00BD6D5B">
      <w:pPr>
        <w:pStyle w:val="a6"/>
        <w:numPr>
          <w:ilvl w:val="0"/>
          <w:numId w:val="18"/>
        </w:numPr>
        <w:jc w:val="both"/>
        <w:rPr>
          <w:sz w:val="26"/>
          <w:szCs w:val="26"/>
          <w:lang w:val="uk-UA"/>
        </w:rPr>
      </w:pPr>
      <w:r w:rsidRPr="00210C82">
        <w:rPr>
          <w:sz w:val="26"/>
          <w:szCs w:val="26"/>
          <w:lang w:val="uk-UA"/>
        </w:rPr>
        <w:t>оплата за тимчасове користування місцем, що перебуває в комунальній власності для розміщення тимчасових споруд (в т.ч. пересувних) - 168 143 грн.;</w:t>
      </w:r>
    </w:p>
    <w:p w:rsidR="00BD6D5B" w:rsidRPr="00210C82" w:rsidRDefault="00BD6D5B" w:rsidP="00BD6D5B">
      <w:pPr>
        <w:pStyle w:val="a6"/>
        <w:numPr>
          <w:ilvl w:val="0"/>
          <w:numId w:val="18"/>
        </w:numPr>
        <w:jc w:val="both"/>
        <w:rPr>
          <w:sz w:val="26"/>
          <w:szCs w:val="26"/>
          <w:lang w:val="uk-UA"/>
        </w:rPr>
      </w:pPr>
      <w:r w:rsidRPr="00210C82">
        <w:rPr>
          <w:sz w:val="26"/>
          <w:szCs w:val="26"/>
          <w:lang w:val="uk-UA"/>
        </w:rPr>
        <w:t>повернення видатків минулих років - 67 114 грн.</w:t>
      </w:r>
    </w:p>
    <w:p w:rsidR="00BD6D5B" w:rsidRPr="00210C82" w:rsidRDefault="00BD6D5B" w:rsidP="00BD6D5B">
      <w:pPr>
        <w:pStyle w:val="a6"/>
        <w:numPr>
          <w:ilvl w:val="0"/>
          <w:numId w:val="18"/>
        </w:numPr>
        <w:jc w:val="both"/>
        <w:rPr>
          <w:sz w:val="26"/>
          <w:szCs w:val="26"/>
          <w:lang w:val="uk-UA"/>
        </w:rPr>
      </w:pPr>
      <w:r w:rsidRPr="00210C82">
        <w:rPr>
          <w:sz w:val="26"/>
          <w:szCs w:val="26"/>
          <w:lang w:val="uk-UA"/>
        </w:rPr>
        <w:t>відшкодування збитків власникам землі та землекористувачам і впорядкування плати за користування земельними ділянками до укладання договорів оренди землі за рішеннями суду - 6 556 грн.</w:t>
      </w:r>
    </w:p>
    <w:p w:rsidR="00BD6D5B" w:rsidRDefault="00BD6D5B" w:rsidP="00BD6D5B">
      <w:pPr>
        <w:jc w:val="both"/>
        <w:rPr>
          <w:b/>
          <w:sz w:val="26"/>
          <w:szCs w:val="26"/>
          <w:lang w:val="uk-UA"/>
        </w:rPr>
      </w:pPr>
    </w:p>
    <w:p w:rsidR="00BD6D5B" w:rsidRDefault="00BD6D5B" w:rsidP="00BD6D5B">
      <w:pPr>
        <w:jc w:val="both"/>
        <w:rPr>
          <w:sz w:val="26"/>
          <w:szCs w:val="26"/>
          <w:lang w:val="uk-UA"/>
        </w:rPr>
      </w:pPr>
      <w:r w:rsidRPr="00D16F2D">
        <w:rPr>
          <w:b/>
          <w:sz w:val="26"/>
          <w:szCs w:val="26"/>
          <w:lang w:val="uk-UA"/>
        </w:rPr>
        <w:t xml:space="preserve">        До  спеціального  фонду  </w:t>
      </w:r>
      <w:r>
        <w:rPr>
          <w:b/>
          <w:sz w:val="26"/>
          <w:szCs w:val="26"/>
          <w:lang w:val="uk-UA"/>
        </w:rPr>
        <w:t xml:space="preserve">міського </w:t>
      </w:r>
      <w:r w:rsidRPr="00D16F2D">
        <w:rPr>
          <w:b/>
          <w:sz w:val="26"/>
          <w:szCs w:val="26"/>
          <w:lang w:val="uk-UA"/>
        </w:rPr>
        <w:t xml:space="preserve">бюджету </w:t>
      </w:r>
      <w:r w:rsidRPr="009A218A">
        <w:rPr>
          <w:sz w:val="26"/>
          <w:szCs w:val="26"/>
          <w:lang w:val="uk-UA"/>
        </w:rPr>
        <w:t xml:space="preserve">за </w:t>
      </w:r>
      <w:r>
        <w:rPr>
          <w:sz w:val="26"/>
          <w:szCs w:val="26"/>
          <w:lang w:val="uk-UA"/>
        </w:rPr>
        <w:t xml:space="preserve">звітний період </w:t>
      </w:r>
      <w:r w:rsidRPr="00D16F2D">
        <w:rPr>
          <w:sz w:val="26"/>
          <w:szCs w:val="26"/>
          <w:lang w:val="uk-UA"/>
        </w:rPr>
        <w:t xml:space="preserve">надійшло </w:t>
      </w:r>
      <w:r>
        <w:rPr>
          <w:sz w:val="26"/>
          <w:szCs w:val="26"/>
          <w:lang w:val="uk-UA"/>
        </w:rPr>
        <w:t xml:space="preserve">          8 933 744</w:t>
      </w:r>
      <w:r w:rsidRPr="00D16F2D">
        <w:rPr>
          <w:sz w:val="26"/>
          <w:szCs w:val="26"/>
          <w:lang w:val="uk-UA"/>
        </w:rPr>
        <w:t xml:space="preserve"> грн.</w:t>
      </w:r>
      <w:r>
        <w:rPr>
          <w:sz w:val="26"/>
          <w:szCs w:val="26"/>
          <w:lang w:val="uk-UA"/>
        </w:rPr>
        <w:t>, темп росту до 1 кварталу 2018 року становить 277,8 %. Планові показники за 3 місяці 2019 року виконані на 153,2 %, річні показники виконані на 12,7 %.</w:t>
      </w:r>
    </w:p>
    <w:p w:rsidR="00BD6D5B" w:rsidRDefault="00BD6D5B" w:rsidP="00BD6D5B">
      <w:pPr>
        <w:jc w:val="both"/>
        <w:rPr>
          <w:sz w:val="26"/>
          <w:szCs w:val="26"/>
          <w:lang w:val="uk-UA"/>
        </w:rPr>
      </w:pPr>
    </w:p>
    <w:p w:rsidR="00BD6D5B" w:rsidRDefault="00BD6D5B" w:rsidP="00BD6D5B">
      <w:pPr>
        <w:jc w:val="both"/>
        <w:rPr>
          <w:sz w:val="26"/>
          <w:szCs w:val="26"/>
          <w:lang w:val="uk-UA"/>
        </w:rPr>
      </w:pPr>
      <w:r>
        <w:rPr>
          <w:sz w:val="26"/>
          <w:szCs w:val="26"/>
          <w:lang w:val="uk-UA"/>
        </w:rPr>
        <w:t xml:space="preserve">        </w:t>
      </w:r>
      <w:r w:rsidRPr="00E27D53">
        <w:rPr>
          <w:sz w:val="26"/>
          <w:szCs w:val="26"/>
          <w:lang w:val="uk-UA"/>
        </w:rPr>
        <w:t xml:space="preserve">До </w:t>
      </w:r>
      <w:r w:rsidRPr="00E27D53">
        <w:rPr>
          <w:b/>
          <w:sz w:val="26"/>
          <w:szCs w:val="26"/>
          <w:lang w:val="uk-UA"/>
        </w:rPr>
        <w:t>бюджету розвитку</w:t>
      </w:r>
      <w:r w:rsidRPr="00E27D53">
        <w:rPr>
          <w:sz w:val="26"/>
          <w:szCs w:val="26"/>
          <w:lang w:val="uk-UA"/>
        </w:rPr>
        <w:t xml:space="preserve"> </w:t>
      </w:r>
      <w:r>
        <w:rPr>
          <w:sz w:val="26"/>
          <w:szCs w:val="26"/>
          <w:lang w:val="uk-UA"/>
        </w:rPr>
        <w:t xml:space="preserve">в січні - березні  2019р. надходження не планувались, однак </w:t>
      </w:r>
      <w:r w:rsidRPr="00E27D53">
        <w:rPr>
          <w:sz w:val="26"/>
          <w:szCs w:val="26"/>
          <w:lang w:val="uk-UA"/>
        </w:rPr>
        <w:t xml:space="preserve">за звітний період </w:t>
      </w:r>
      <w:r>
        <w:rPr>
          <w:sz w:val="26"/>
          <w:szCs w:val="26"/>
          <w:lang w:val="uk-UA"/>
        </w:rPr>
        <w:t xml:space="preserve">до бюджету м. Чорноморська </w:t>
      </w:r>
      <w:r w:rsidRPr="00E27D53">
        <w:rPr>
          <w:sz w:val="26"/>
          <w:szCs w:val="26"/>
          <w:lang w:val="uk-UA"/>
        </w:rPr>
        <w:t xml:space="preserve">надійшло </w:t>
      </w:r>
      <w:r>
        <w:rPr>
          <w:sz w:val="26"/>
          <w:szCs w:val="26"/>
          <w:lang w:val="uk-UA"/>
        </w:rPr>
        <w:t>639 986</w:t>
      </w:r>
      <w:r w:rsidRPr="00E27D53">
        <w:rPr>
          <w:sz w:val="26"/>
          <w:szCs w:val="26"/>
          <w:lang w:val="uk-UA"/>
        </w:rPr>
        <w:t xml:space="preserve"> грн.</w:t>
      </w:r>
      <w:r w:rsidRPr="00841B11">
        <w:rPr>
          <w:sz w:val="26"/>
          <w:szCs w:val="26"/>
          <w:lang w:val="uk-UA"/>
        </w:rPr>
        <w:t xml:space="preserve"> </w:t>
      </w:r>
      <w:r w:rsidRPr="00E27D53">
        <w:rPr>
          <w:sz w:val="26"/>
          <w:szCs w:val="26"/>
          <w:lang w:val="uk-UA"/>
        </w:rPr>
        <w:t xml:space="preserve"> У порівнянні з  відповідним періодом минулого року надходження</w:t>
      </w:r>
      <w:r>
        <w:rPr>
          <w:sz w:val="26"/>
          <w:szCs w:val="26"/>
          <w:lang w:val="uk-UA"/>
        </w:rPr>
        <w:t xml:space="preserve"> бюджету розвитку </w:t>
      </w:r>
      <w:r w:rsidRPr="00E27D53">
        <w:rPr>
          <w:sz w:val="26"/>
          <w:szCs w:val="26"/>
          <w:lang w:val="uk-UA"/>
        </w:rPr>
        <w:t xml:space="preserve"> </w:t>
      </w:r>
      <w:r>
        <w:rPr>
          <w:sz w:val="26"/>
          <w:szCs w:val="26"/>
          <w:lang w:val="uk-UA"/>
        </w:rPr>
        <w:t>збільшились</w:t>
      </w:r>
      <w:r w:rsidRPr="00E27D53">
        <w:rPr>
          <w:sz w:val="26"/>
          <w:szCs w:val="26"/>
          <w:lang w:val="uk-UA"/>
        </w:rPr>
        <w:t xml:space="preserve"> на </w:t>
      </w:r>
      <w:r>
        <w:rPr>
          <w:sz w:val="26"/>
          <w:szCs w:val="26"/>
          <w:lang w:val="uk-UA"/>
        </w:rPr>
        <w:t xml:space="preserve">337 316 </w:t>
      </w:r>
      <w:r w:rsidRPr="00E27D53">
        <w:rPr>
          <w:sz w:val="26"/>
          <w:szCs w:val="26"/>
          <w:lang w:val="uk-UA"/>
        </w:rPr>
        <w:t>грн</w:t>
      </w:r>
      <w:r>
        <w:rPr>
          <w:sz w:val="26"/>
          <w:szCs w:val="26"/>
          <w:lang w:val="uk-UA"/>
        </w:rPr>
        <w:t>., або в 2,1 рази. Річні планові показники виконані на    1,8 %.</w:t>
      </w:r>
    </w:p>
    <w:p w:rsidR="00BD6D5B" w:rsidRDefault="00BD6D5B" w:rsidP="00BD6D5B">
      <w:pPr>
        <w:jc w:val="both"/>
        <w:rPr>
          <w:sz w:val="26"/>
          <w:szCs w:val="26"/>
          <w:lang w:val="uk-UA"/>
        </w:rPr>
      </w:pPr>
      <w:r>
        <w:rPr>
          <w:sz w:val="26"/>
          <w:szCs w:val="26"/>
          <w:lang w:val="uk-UA"/>
        </w:rPr>
        <w:t xml:space="preserve">        Структуру бюджету розвитку складають:</w:t>
      </w:r>
    </w:p>
    <w:p w:rsidR="00BD6D5B" w:rsidRDefault="00BD6D5B" w:rsidP="00BD6D5B">
      <w:pPr>
        <w:pStyle w:val="a6"/>
        <w:numPr>
          <w:ilvl w:val="0"/>
          <w:numId w:val="19"/>
        </w:numPr>
        <w:jc w:val="both"/>
        <w:rPr>
          <w:sz w:val="26"/>
          <w:szCs w:val="26"/>
          <w:lang w:val="uk-UA"/>
        </w:rPr>
      </w:pPr>
      <w:r>
        <w:rPr>
          <w:sz w:val="26"/>
          <w:szCs w:val="26"/>
          <w:lang w:val="uk-UA"/>
        </w:rPr>
        <w:t>606 196</w:t>
      </w:r>
      <w:r w:rsidRPr="00FE20AE">
        <w:rPr>
          <w:sz w:val="26"/>
          <w:szCs w:val="26"/>
          <w:lang w:val="uk-UA"/>
        </w:rPr>
        <w:t xml:space="preserve"> грн. кошт</w:t>
      </w:r>
      <w:r>
        <w:rPr>
          <w:sz w:val="26"/>
          <w:szCs w:val="26"/>
          <w:lang w:val="uk-UA"/>
        </w:rPr>
        <w:t>и</w:t>
      </w:r>
      <w:r w:rsidRPr="00FE20AE">
        <w:rPr>
          <w:sz w:val="26"/>
          <w:szCs w:val="26"/>
          <w:lang w:val="uk-UA"/>
        </w:rPr>
        <w:t xml:space="preserve"> пайової участі  у розвитку інфраструктури населеного пункту</w:t>
      </w:r>
      <w:r>
        <w:rPr>
          <w:sz w:val="26"/>
          <w:szCs w:val="26"/>
          <w:lang w:val="uk-UA"/>
        </w:rPr>
        <w:t xml:space="preserve">. В порівнянні з відповідним періодом минулого року надходження збільшились на 303 526 грн., або в 2 рази;  </w:t>
      </w:r>
    </w:p>
    <w:p w:rsidR="00BD6D5B" w:rsidRDefault="00BD6D5B" w:rsidP="00BD6D5B">
      <w:pPr>
        <w:pStyle w:val="a6"/>
        <w:numPr>
          <w:ilvl w:val="0"/>
          <w:numId w:val="19"/>
        </w:numPr>
        <w:jc w:val="both"/>
        <w:rPr>
          <w:sz w:val="26"/>
          <w:szCs w:val="26"/>
          <w:lang w:val="uk-UA"/>
        </w:rPr>
      </w:pPr>
      <w:r>
        <w:rPr>
          <w:sz w:val="26"/>
          <w:szCs w:val="26"/>
          <w:lang w:val="uk-UA"/>
        </w:rPr>
        <w:t>33 790</w:t>
      </w:r>
      <w:r w:rsidRPr="00FE20AE">
        <w:rPr>
          <w:sz w:val="26"/>
          <w:szCs w:val="26"/>
          <w:lang w:val="uk-UA"/>
        </w:rPr>
        <w:t xml:space="preserve"> грн</w:t>
      </w:r>
      <w:r>
        <w:rPr>
          <w:sz w:val="26"/>
          <w:szCs w:val="26"/>
          <w:lang w:val="uk-UA"/>
        </w:rPr>
        <w:t>.</w:t>
      </w:r>
      <w:r w:rsidRPr="00FE20AE">
        <w:rPr>
          <w:sz w:val="26"/>
          <w:szCs w:val="26"/>
          <w:lang w:val="uk-UA"/>
        </w:rPr>
        <w:t xml:space="preserve"> кошти від продажу земельних ділянок, які перебувають в комунальній власності.</w:t>
      </w:r>
      <w:r>
        <w:rPr>
          <w:sz w:val="26"/>
          <w:szCs w:val="26"/>
          <w:lang w:val="uk-UA"/>
        </w:rPr>
        <w:t xml:space="preserve"> В 1 кварталі 2018 року кошти від продажу земельних ділянок до бюджету міста не надходили.  </w:t>
      </w:r>
    </w:p>
    <w:p w:rsidR="00BD6D5B" w:rsidRDefault="00BD6D5B" w:rsidP="00BD6D5B">
      <w:pPr>
        <w:jc w:val="both"/>
        <w:rPr>
          <w:sz w:val="26"/>
          <w:szCs w:val="26"/>
          <w:lang w:val="uk-UA"/>
        </w:rPr>
      </w:pPr>
    </w:p>
    <w:p w:rsidR="00BD6D5B" w:rsidRDefault="00BD6D5B" w:rsidP="00BD6D5B">
      <w:pPr>
        <w:jc w:val="both"/>
        <w:rPr>
          <w:sz w:val="26"/>
          <w:szCs w:val="26"/>
          <w:lang w:val="uk-UA"/>
        </w:rPr>
      </w:pPr>
      <w:r w:rsidRPr="00D16F2D">
        <w:rPr>
          <w:sz w:val="26"/>
          <w:szCs w:val="26"/>
          <w:lang w:val="uk-UA"/>
        </w:rPr>
        <w:t xml:space="preserve">        </w:t>
      </w:r>
      <w:r w:rsidRPr="00D16F2D">
        <w:rPr>
          <w:b/>
          <w:sz w:val="26"/>
          <w:szCs w:val="26"/>
          <w:lang w:val="uk-UA"/>
        </w:rPr>
        <w:t>Власні надходження</w:t>
      </w:r>
      <w:r w:rsidRPr="00D16F2D">
        <w:rPr>
          <w:sz w:val="26"/>
          <w:szCs w:val="26"/>
          <w:lang w:val="uk-UA"/>
        </w:rPr>
        <w:t xml:space="preserve"> бюджетних установ за січень</w:t>
      </w:r>
      <w:r>
        <w:rPr>
          <w:sz w:val="26"/>
          <w:szCs w:val="26"/>
          <w:lang w:val="uk-UA"/>
        </w:rPr>
        <w:t xml:space="preserve"> - березень</w:t>
      </w:r>
      <w:r w:rsidRPr="00D16F2D">
        <w:rPr>
          <w:sz w:val="26"/>
          <w:szCs w:val="26"/>
          <w:lang w:val="uk-UA"/>
        </w:rPr>
        <w:t xml:space="preserve"> 201</w:t>
      </w:r>
      <w:r>
        <w:rPr>
          <w:sz w:val="26"/>
          <w:szCs w:val="26"/>
          <w:lang w:val="uk-UA"/>
        </w:rPr>
        <w:t>9</w:t>
      </w:r>
      <w:r w:rsidRPr="00D16F2D">
        <w:rPr>
          <w:sz w:val="26"/>
          <w:szCs w:val="26"/>
          <w:lang w:val="uk-UA"/>
        </w:rPr>
        <w:t xml:space="preserve"> року </w:t>
      </w:r>
      <w:r>
        <w:rPr>
          <w:sz w:val="26"/>
          <w:szCs w:val="26"/>
          <w:lang w:val="uk-UA"/>
        </w:rPr>
        <w:t xml:space="preserve">виконані на 127,0%  та </w:t>
      </w:r>
      <w:r w:rsidRPr="00D16F2D">
        <w:rPr>
          <w:sz w:val="26"/>
          <w:szCs w:val="26"/>
          <w:lang w:val="uk-UA"/>
        </w:rPr>
        <w:t xml:space="preserve">становлять </w:t>
      </w:r>
      <w:r>
        <w:rPr>
          <w:sz w:val="26"/>
          <w:szCs w:val="26"/>
          <w:lang w:val="uk-UA"/>
        </w:rPr>
        <w:t>6 743 122 грн., темп росту до відповідного періоду минулого року становить 128,7%. Річні планові показники виконані на    31,7 %.</w:t>
      </w:r>
    </w:p>
    <w:p w:rsidR="00BD6D5B" w:rsidRDefault="00BD6D5B" w:rsidP="00BD6D5B">
      <w:pPr>
        <w:jc w:val="both"/>
        <w:rPr>
          <w:sz w:val="26"/>
          <w:szCs w:val="26"/>
          <w:lang w:val="uk-UA"/>
        </w:rPr>
      </w:pPr>
      <w:r>
        <w:rPr>
          <w:sz w:val="26"/>
          <w:szCs w:val="26"/>
          <w:lang w:val="uk-UA"/>
        </w:rPr>
        <w:t xml:space="preserve">                                        </w:t>
      </w:r>
    </w:p>
    <w:p w:rsidR="00BD6D5B" w:rsidRPr="00E27D53" w:rsidRDefault="00BD6D5B" w:rsidP="00BD6D5B">
      <w:pPr>
        <w:jc w:val="both"/>
        <w:rPr>
          <w:sz w:val="26"/>
          <w:szCs w:val="26"/>
          <w:lang w:val="uk-UA"/>
        </w:rPr>
      </w:pPr>
      <w:r>
        <w:rPr>
          <w:sz w:val="26"/>
          <w:szCs w:val="26"/>
          <w:lang w:val="uk-UA"/>
        </w:rPr>
        <w:t xml:space="preserve">       </w:t>
      </w:r>
      <w:r w:rsidRPr="00E27D53">
        <w:rPr>
          <w:sz w:val="26"/>
          <w:szCs w:val="26"/>
          <w:lang w:val="uk-UA"/>
        </w:rPr>
        <w:t xml:space="preserve">До </w:t>
      </w:r>
      <w:r w:rsidRPr="00E27D53">
        <w:rPr>
          <w:b/>
          <w:sz w:val="26"/>
          <w:szCs w:val="26"/>
          <w:lang w:val="uk-UA"/>
        </w:rPr>
        <w:t>фонду охорони навколишнього природного середовища</w:t>
      </w:r>
      <w:r w:rsidRPr="00E27D53">
        <w:rPr>
          <w:sz w:val="26"/>
          <w:szCs w:val="26"/>
          <w:lang w:val="uk-UA"/>
        </w:rPr>
        <w:t xml:space="preserve"> за звітний період  надійшло </w:t>
      </w:r>
      <w:r>
        <w:rPr>
          <w:sz w:val="26"/>
          <w:szCs w:val="26"/>
          <w:lang w:val="uk-UA"/>
        </w:rPr>
        <w:t>1 550 637</w:t>
      </w:r>
      <w:r w:rsidRPr="00E27D53">
        <w:rPr>
          <w:sz w:val="26"/>
          <w:szCs w:val="26"/>
          <w:lang w:val="uk-UA"/>
        </w:rPr>
        <w:t xml:space="preserve">грн., </w:t>
      </w:r>
      <w:r>
        <w:rPr>
          <w:sz w:val="26"/>
          <w:szCs w:val="26"/>
          <w:lang w:val="uk-UA"/>
        </w:rPr>
        <w:t>планові показники перевиконані в 3 рази (</w:t>
      </w:r>
      <w:r w:rsidRPr="00E27D53">
        <w:rPr>
          <w:sz w:val="26"/>
          <w:szCs w:val="26"/>
          <w:lang w:val="uk-UA"/>
        </w:rPr>
        <w:t xml:space="preserve"> </w:t>
      </w:r>
      <w:r>
        <w:rPr>
          <w:sz w:val="26"/>
          <w:szCs w:val="26"/>
          <w:lang w:val="uk-UA"/>
        </w:rPr>
        <w:t>план -                 521 200</w:t>
      </w:r>
      <w:r w:rsidRPr="00E27D53">
        <w:rPr>
          <w:sz w:val="26"/>
          <w:szCs w:val="26"/>
          <w:lang w:val="uk-UA"/>
        </w:rPr>
        <w:t xml:space="preserve"> грн.</w:t>
      </w:r>
      <w:r>
        <w:rPr>
          <w:sz w:val="26"/>
          <w:szCs w:val="26"/>
          <w:lang w:val="uk-UA"/>
        </w:rPr>
        <w:t>)</w:t>
      </w:r>
      <w:r w:rsidRPr="00E27D53">
        <w:rPr>
          <w:sz w:val="26"/>
          <w:szCs w:val="26"/>
          <w:lang w:val="uk-UA"/>
        </w:rPr>
        <w:t>,</w:t>
      </w:r>
      <w:r>
        <w:rPr>
          <w:sz w:val="26"/>
          <w:szCs w:val="26"/>
          <w:lang w:val="uk-UA"/>
        </w:rPr>
        <w:t xml:space="preserve"> </w:t>
      </w:r>
      <w:r w:rsidRPr="00E27D53">
        <w:rPr>
          <w:sz w:val="26"/>
          <w:szCs w:val="26"/>
          <w:lang w:val="uk-UA"/>
        </w:rPr>
        <w:t xml:space="preserve"> в тому числі :</w:t>
      </w:r>
    </w:p>
    <w:p w:rsidR="00BD6D5B" w:rsidRPr="009841C8" w:rsidRDefault="00BD6D5B" w:rsidP="00BD6D5B">
      <w:pPr>
        <w:pStyle w:val="a6"/>
        <w:numPr>
          <w:ilvl w:val="0"/>
          <w:numId w:val="20"/>
        </w:numPr>
        <w:jc w:val="both"/>
        <w:rPr>
          <w:sz w:val="26"/>
          <w:szCs w:val="26"/>
          <w:lang w:val="uk-UA"/>
        </w:rPr>
      </w:pPr>
      <w:r w:rsidRPr="009841C8">
        <w:rPr>
          <w:sz w:val="26"/>
          <w:szCs w:val="26"/>
          <w:lang w:val="uk-UA"/>
        </w:rPr>
        <w:t>грошов</w:t>
      </w:r>
      <w:r>
        <w:rPr>
          <w:sz w:val="26"/>
          <w:szCs w:val="26"/>
          <w:lang w:val="uk-UA"/>
        </w:rPr>
        <w:t>і</w:t>
      </w:r>
      <w:r w:rsidRPr="009841C8">
        <w:rPr>
          <w:sz w:val="26"/>
          <w:szCs w:val="26"/>
          <w:lang w:val="uk-UA"/>
        </w:rPr>
        <w:t xml:space="preserve"> стягнен</w:t>
      </w:r>
      <w:r>
        <w:rPr>
          <w:sz w:val="26"/>
          <w:szCs w:val="26"/>
          <w:lang w:val="uk-UA"/>
        </w:rPr>
        <w:t>ня</w:t>
      </w:r>
      <w:r w:rsidRPr="009841C8">
        <w:rPr>
          <w:sz w:val="26"/>
          <w:szCs w:val="26"/>
          <w:lang w:val="uk-UA"/>
        </w:rPr>
        <w:t xml:space="preserve"> за шкоду, заподіяну порушенням законодавства про охорону навколишнього природного середовища внаслідок господарської та іншої діяльності надійшло - </w:t>
      </w:r>
      <w:r>
        <w:rPr>
          <w:sz w:val="26"/>
          <w:szCs w:val="26"/>
          <w:lang w:val="uk-UA"/>
        </w:rPr>
        <w:t>1 439 365</w:t>
      </w:r>
      <w:r w:rsidRPr="009841C8">
        <w:rPr>
          <w:sz w:val="26"/>
          <w:szCs w:val="26"/>
          <w:lang w:val="uk-UA"/>
        </w:rPr>
        <w:t xml:space="preserve"> грн. при плановому показнику </w:t>
      </w:r>
      <w:r>
        <w:rPr>
          <w:sz w:val="26"/>
          <w:szCs w:val="26"/>
          <w:lang w:val="uk-UA"/>
        </w:rPr>
        <w:t xml:space="preserve">          444 000</w:t>
      </w:r>
      <w:r w:rsidRPr="009841C8">
        <w:rPr>
          <w:sz w:val="26"/>
          <w:szCs w:val="26"/>
          <w:lang w:val="uk-UA"/>
        </w:rPr>
        <w:t xml:space="preserve"> грн.;</w:t>
      </w:r>
    </w:p>
    <w:p w:rsidR="00BD6D5B" w:rsidRPr="009841C8" w:rsidRDefault="00BD6D5B" w:rsidP="00BD6D5B">
      <w:pPr>
        <w:pStyle w:val="a6"/>
        <w:numPr>
          <w:ilvl w:val="0"/>
          <w:numId w:val="20"/>
        </w:numPr>
        <w:jc w:val="both"/>
        <w:rPr>
          <w:sz w:val="26"/>
          <w:szCs w:val="26"/>
          <w:lang w:val="uk-UA"/>
        </w:rPr>
      </w:pPr>
      <w:r w:rsidRPr="009841C8">
        <w:rPr>
          <w:sz w:val="26"/>
          <w:szCs w:val="26"/>
          <w:lang w:val="uk-UA"/>
        </w:rPr>
        <w:t>екологічн</w:t>
      </w:r>
      <w:r>
        <w:rPr>
          <w:sz w:val="26"/>
          <w:szCs w:val="26"/>
          <w:lang w:val="uk-UA"/>
        </w:rPr>
        <w:t>ий</w:t>
      </w:r>
      <w:r w:rsidRPr="009841C8">
        <w:rPr>
          <w:sz w:val="26"/>
          <w:szCs w:val="26"/>
          <w:lang w:val="uk-UA"/>
        </w:rPr>
        <w:t xml:space="preserve"> подат</w:t>
      </w:r>
      <w:r>
        <w:rPr>
          <w:sz w:val="26"/>
          <w:szCs w:val="26"/>
          <w:lang w:val="uk-UA"/>
        </w:rPr>
        <w:t>о</w:t>
      </w:r>
      <w:r w:rsidRPr="009841C8">
        <w:rPr>
          <w:sz w:val="26"/>
          <w:szCs w:val="26"/>
          <w:lang w:val="uk-UA"/>
        </w:rPr>
        <w:t xml:space="preserve">к - при плановому показнику </w:t>
      </w:r>
      <w:r>
        <w:rPr>
          <w:sz w:val="26"/>
          <w:szCs w:val="26"/>
          <w:lang w:val="uk-UA"/>
        </w:rPr>
        <w:t>77 200</w:t>
      </w:r>
      <w:r w:rsidRPr="009841C8">
        <w:rPr>
          <w:sz w:val="26"/>
          <w:szCs w:val="26"/>
          <w:lang w:val="uk-UA"/>
        </w:rPr>
        <w:t xml:space="preserve"> грн. надійшло -         </w:t>
      </w:r>
      <w:r>
        <w:rPr>
          <w:sz w:val="26"/>
          <w:szCs w:val="26"/>
          <w:lang w:val="uk-UA"/>
        </w:rPr>
        <w:t>111 271</w:t>
      </w:r>
      <w:r w:rsidRPr="009841C8">
        <w:rPr>
          <w:sz w:val="26"/>
          <w:szCs w:val="26"/>
          <w:lang w:val="uk-UA"/>
        </w:rPr>
        <w:t xml:space="preserve"> грн., виконання становить </w:t>
      </w:r>
      <w:r>
        <w:rPr>
          <w:sz w:val="26"/>
          <w:szCs w:val="26"/>
          <w:lang w:val="uk-UA"/>
        </w:rPr>
        <w:t>128,6</w:t>
      </w:r>
      <w:r w:rsidRPr="009841C8">
        <w:rPr>
          <w:sz w:val="26"/>
          <w:szCs w:val="26"/>
          <w:lang w:val="uk-UA"/>
        </w:rPr>
        <w:t xml:space="preserve"> %. </w:t>
      </w:r>
    </w:p>
    <w:p w:rsidR="00BD6D5B" w:rsidRDefault="00BD6D5B" w:rsidP="00BD6D5B">
      <w:pPr>
        <w:jc w:val="both"/>
        <w:rPr>
          <w:sz w:val="26"/>
          <w:szCs w:val="26"/>
          <w:lang w:val="uk-UA"/>
        </w:rPr>
      </w:pPr>
      <w:r w:rsidRPr="00E27D53">
        <w:rPr>
          <w:sz w:val="26"/>
          <w:szCs w:val="26"/>
          <w:lang w:val="uk-UA"/>
        </w:rPr>
        <w:t xml:space="preserve">       В порівнянні з відповідним періодом минулого року надходження                     до фонду охорони навколишнього</w:t>
      </w:r>
      <w:r>
        <w:rPr>
          <w:sz w:val="26"/>
          <w:szCs w:val="26"/>
          <w:lang w:val="uk-UA"/>
        </w:rPr>
        <w:t xml:space="preserve"> природного</w:t>
      </w:r>
      <w:r w:rsidRPr="00E27D53">
        <w:rPr>
          <w:sz w:val="26"/>
          <w:szCs w:val="26"/>
          <w:lang w:val="uk-UA"/>
        </w:rPr>
        <w:t xml:space="preserve"> середовища збільшились на </w:t>
      </w:r>
      <w:r>
        <w:rPr>
          <w:sz w:val="26"/>
          <w:szCs w:val="26"/>
          <w:lang w:val="uk-UA"/>
        </w:rPr>
        <w:t xml:space="preserve">          944 919</w:t>
      </w:r>
      <w:r w:rsidRPr="00E27D53">
        <w:rPr>
          <w:sz w:val="26"/>
          <w:szCs w:val="26"/>
          <w:lang w:val="uk-UA"/>
        </w:rPr>
        <w:t xml:space="preserve"> грн.</w:t>
      </w:r>
      <w:r>
        <w:rPr>
          <w:sz w:val="26"/>
          <w:szCs w:val="26"/>
          <w:lang w:val="uk-UA"/>
        </w:rPr>
        <w:t>, або 2,6 рази. Річний плановий показник виконаний на 119 %.</w:t>
      </w:r>
    </w:p>
    <w:p w:rsidR="00BD6D5B" w:rsidRDefault="00BD6D5B" w:rsidP="00BD6D5B">
      <w:pPr>
        <w:jc w:val="both"/>
        <w:rPr>
          <w:sz w:val="26"/>
          <w:szCs w:val="26"/>
          <w:lang w:val="uk-UA"/>
        </w:rPr>
      </w:pPr>
    </w:p>
    <w:p w:rsidR="00BD6D5B" w:rsidRDefault="00BD6D5B" w:rsidP="00BD6D5B">
      <w:pPr>
        <w:jc w:val="both"/>
        <w:rPr>
          <w:sz w:val="26"/>
          <w:szCs w:val="26"/>
          <w:lang w:val="uk-UA"/>
        </w:rPr>
      </w:pPr>
      <w:r w:rsidRPr="00E27D53">
        <w:rPr>
          <w:sz w:val="26"/>
          <w:szCs w:val="26"/>
          <w:lang w:val="uk-UA"/>
        </w:rPr>
        <w:t xml:space="preserve">        </w:t>
      </w:r>
      <w:r>
        <w:rPr>
          <w:sz w:val="26"/>
          <w:szCs w:val="26"/>
          <w:lang w:val="uk-UA"/>
        </w:rPr>
        <w:t>Надходження д</w:t>
      </w:r>
      <w:r w:rsidRPr="00E27D53">
        <w:rPr>
          <w:sz w:val="26"/>
          <w:szCs w:val="26"/>
          <w:lang w:val="uk-UA"/>
        </w:rPr>
        <w:t xml:space="preserve">о цільового фонду м. Чорноморська </w:t>
      </w:r>
      <w:r>
        <w:rPr>
          <w:sz w:val="26"/>
          <w:szCs w:val="26"/>
          <w:lang w:val="uk-UA"/>
        </w:rPr>
        <w:t>у звітному періоді не планувались.</w:t>
      </w:r>
    </w:p>
    <w:p w:rsidR="00A6179F" w:rsidRDefault="00A6179F" w:rsidP="00AB6974">
      <w:pPr>
        <w:jc w:val="both"/>
        <w:rPr>
          <w:sz w:val="26"/>
          <w:szCs w:val="26"/>
          <w:lang w:val="uk-UA"/>
        </w:rPr>
      </w:pPr>
    </w:p>
    <w:p w:rsidR="00BD6D5B" w:rsidRDefault="00BD6D5B" w:rsidP="00B37DED">
      <w:pPr>
        <w:jc w:val="both"/>
        <w:rPr>
          <w:sz w:val="26"/>
          <w:szCs w:val="26"/>
          <w:lang w:val="uk-UA"/>
        </w:rPr>
      </w:pPr>
    </w:p>
    <w:p w:rsidR="00B37DED" w:rsidRPr="00142D82" w:rsidRDefault="00B37DED" w:rsidP="00B37DED">
      <w:pPr>
        <w:jc w:val="both"/>
        <w:rPr>
          <w:b/>
          <w:sz w:val="26"/>
          <w:szCs w:val="26"/>
          <w:highlight w:val="yellow"/>
          <w:lang w:val="uk-UA"/>
        </w:rPr>
      </w:pPr>
      <w:r w:rsidRPr="001143E3">
        <w:rPr>
          <w:sz w:val="26"/>
          <w:szCs w:val="26"/>
          <w:lang w:val="uk-UA"/>
        </w:rPr>
        <w:t xml:space="preserve">       </w:t>
      </w:r>
      <w:r w:rsidRPr="00FE6B6E">
        <w:rPr>
          <w:sz w:val="26"/>
          <w:szCs w:val="26"/>
          <w:lang w:val="uk-UA"/>
        </w:rPr>
        <w:t xml:space="preserve">Виходячи з обсягу отриманих доходів, </w:t>
      </w:r>
      <w:r w:rsidRPr="00FE6B6E">
        <w:rPr>
          <w:b/>
          <w:sz w:val="26"/>
          <w:szCs w:val="26"/>
          <w:lang w:val="uk-UA"/>
        </w:rPr>
        <w:t>видатки міського бюджету міста Чорноморська</w:t>
      </w:r>
      <w:r w:rsidRPr="00FE6B6E">
        <w:rPr>
          <w:sz w:val="26"/>
          <w:szCs w:val="26"/>
          <w:lang w:val="uk-UA"/>
        </w:rPr>
        <w:t xml:space="preserve"> за </w:t>
      </w:r>
      <w:r w:rsidR="005F7622">
        <w:rPr>
          <w:sz w:val="26"/>
          <w:szCs w:val="26"/>
          <w:lang w:val="uk-UA"/>
        </w:rPr>
        <w:t>1 квартал 2019 року</w:t>
      </w:r>
      <w:r w:rsidRPr="00FE6B6E">
        <w:rPr>
          <w:sz w:val="26"/>
          <w:szCs w:val="26"/>
          <w:lang w:val="uk-UA"/>
        </w:rPr>
        <w:t xml:space="preserve"> проведені  </w:t>
      </w:r>
      <w:r w:rsidRPr="00FE6B6E">
        <w:rPr>
          <w:b/>
          <w:sz w:val="26"/>
          <w:szCs w:val="26"/>
          <w:lang w:val="uk-UA"/>
        </w:rPr>
        <w:t xml:space="preserve">в сумі </w:t>
      </w:r>
      <w:r>
        <w:rPr>
          <w:b/>
          <w:sz w:val="26"/>
          <w:szCs w:val="26"/>
          <w:lang w:val="uk-UA"/>
        </w:rPr>
        <w:t>195 475 167</w:t>
      </w:r>
      <w:r w:rsidRPr="00FE6B6E">
        <w:rPr>
          <w:b/>
          <w:sz w:val="26"/>
          <w:szCs w:val="26"/>
          <w:lang w:val="uk-UA"/>
        </w:rPr>
        <w:t xml:space="preserve"> грн</w:t>
      </w:r>
      <w:r w:rsidRPr="00F23B64">
        <w:rPr>
          <w:b/>
          <w:sz w:val="26"/>
          <w:szCs w:val="26"/>
          <w:lang w:val="uk-UA"/>
        </w:rPr>
        <w:t xml:space="preserve">., </w:t>
      </w:r>
      <w:r w:rsidRPr="00EC1D48">
        <w:rPr>
          <w:sz w:val="26"/>
          <w:szCs w:val="26"/>
          <w:lang w:val="uk-UA"/>
        </w:rPr>
        <w:t>що майже на рівні 1 кварталу 2018 року</w:t>
      </w:r>
      <w:r>
        <w:rPr>
          <w:b/>
          <w:sz w:val="26"/>
          <w:szCs w:val="26"/>
          <w:lang w:val="uk-UA"/>
        </w:rPr>
        <w:t xml:space="preserve"> ("+" 488 541</w:t>
      </w:r>
      <w:r w:rsidRPr="00F23B64">
        <w:rPr>
          <w:b/>
          <w:sz w:val="26"/>
          <w:szCs w:val="26"/>
          <w:lang w:val="uk-UA"/>
        </w:rPr>
        <w:t xml:space="preserve"> грн.</w:t>
      </w:r>
      <w:r>
        <w:rPr>
          <w:b/>
          <w:sz w:val="26"/>
          <w:szCs w:val="26"/>
          <w:lang w:val="uk-UA"/>
        </w:rPr>
        <w:t xml:space="preserve"> до аналогічного періоду минулого року). </w:t>
      </w:r>
      <w:r w:rsidR="005F7622">
        <w:rPr>
          <w:b/>
          <w:sz w:val="26"/>
          <w:szCs w:val="26"/>
          <w:lang w:val="uk-UA"/>
        </w:rPr>
        <w:t xml:space="preserve"> </w:t>
      </w:r>
      <w:r>
        <w:rPr>
          <w:b/>
          <w:sz w:val="26"/>
          <w:szCs w:val="26"/>
          <w:lang w:val="uk-UA"/>
        </w:rPr>
        <w:t xml:space="preserve">Річні планові показники </w:t>
      </w:r>
      <w:r w:rsidR="005F7622">
        <w:rPr>
          <w:b/>
          <w:sz w:val="26"/>
          <w:szCs w:val="26"/>
          <w:lang w:val="uk-UA"/>
        </w:rPr>
        <w:t xml:space="preserve">бюджетних призначень </w:t>
      </w:r>
      <w:r>
        <w:rPr>
          <w:b/>
          <w:sz w:val="26"/>
          <w:szCs w:val="26"/>
          <w:lang w:val="uk-UA"/>
        </w:rPr>
        <w:t>виконані на 20 %.</w:t>
      </w:r>
    </w:p>
    <w:p w:rsidR="00B37DED" w:rsidRPr="00142D82" w:rsidRDefault="00B37DED" w:rsidP="00B37DED">
      <w:pPr>
        <w:jc w:val="both"/>
        <w:rPr>
          <w:b/>
          <w:sz w:val="26"/>
          <w:szCs w:val="26"/>
          <w:highlight w:val="yellow"/>
          <w:lang w:val="uk-UA"/>
        </w:rPr>
      </w:pPr>
    </w:p>
    <w:p w:rsidR="00B37DED" w:rsidRDefault="00B37DED" w:rsidP="00B37DED">
      <w:pPr>
        <w:jc w:val="both"/>
        <w:rPr>
          <w:sz w:val="26"/>
          <w:szCs w:val="26"/>
          <w:lang w:val="uk-UA"/>
        </w:rPr>
      </w:pPr>
      <w:r w:rsidRPr="00142D82">
        <w:rPr>
          <w:sz w:val="26"/>
          <w:szCs w:val="26"/>
          <w:lang w:val="uk-UA"/>
        </w:rPr>
        <w:t xml:space="preserve">       Структуру видатків складають видатки на утримання бюджетних установ,  житлово-комунального господарства, реалізацію міських програм соціально-економічного та культурного розвитку міста, соціальний захист та соціальне  забезпечення населення, утримання </w:t>
      </w:r>
      <w:r>
        <w:rPr>
          <w:sz w:val="26"/>
          <w:szCs w:val="26"/>
          <w:lang w:val="uk-UA"/>
        </w:rPr>
        <w:t>о</w:t>
      </w:r>
      <w:r w:rsidRPr="00142D82">
        <w:rPr>
          <w:sz w:val="26"/>
          <w:szCs w:val="26"/>
          <w:lang w:val="uk-UA"/>
        </w:rPr>
        <w:t>б’єктів соціальної і інженерної інфраструктури Чорноморської міської ради</w:t>
      </w:r>
      <w:r>
        <w:rPr>
          <w:sz w:val="26"/>
          <w:szCs w:val="26"/>
          <w:lang w:val="uk-UA"/>
        </w:rPr>
        <w:t>.</w:t>
      </w:r>
    </w:p>
    <w:p w:rsidR="00B37DED" w:rsidRDefault="00B37DED" w:rsidP="00B37DED">
      <w:pPr>
        <w:jc w:val="both"/>
        <w:rPr>
          <w:sz w:val="26"/>
          <w:szCs w:val="26"/>
          <w:lang w:val="uk-UA"/>
        </w:rPr>
      </w:pPr>
    </w:p>
    <w:p w:rsidR="00CF434A" w:rsidRDefault="00CF434A" w:rsidP="00B37DED">
      <w:pPr>
        <w:jc w:val="both"/>
        <w:rPr>
          <w:sz w:val="26"/>
          <w:szCs w:val="26"/>
          <w:lang w:val="uk-UA"/>
        </w:rPr>
      </w:pPr>
      <w:r w:rsidRPr="00CF434A">
        <w:rPr>
          <w:noProof/>
          <w:sz w:val="26"/>
          <w:szCs w:val="26"/>
        </w:rPr>
        <w:drawing>
          <wp:inline distT="0" distB="0" distL="0" distR="0">
            <wp:extent cx="5940425" cy="3589007"/>
            <wp:effectExtent l="19050" t="0" r="22225"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6D5B" w:rsidRDefault="00BD6D5B" w:rsidP="00B37DED">
      <w:pPr>
        <w:jc w:val="both"/>
        <w:rPr>
          <w:sz w:val="26"/>
          <w:szCs w:val="26"/>
          <w:lang w:val="uk-UA"/>
        </w:rPr>
      </w:pPr>
    </w:p>
    <w:p w:rsidR="00B37DED" w:rsidRDefault="00B37DED" w:rsidP="00B37DED">
      <w:pPr>
        <w:jc w:val="both"/>
        <w:rPr>
          <w:sz w:val="26"/>
          <w:szCs w:val="26"/>
          <w:lang w:val="uk-UA"/>
        </w:rPr>
      </w:pPr>
      <w:r>
        <w:rPr>
          <w:sz w:val="26"/>
          <w:szCs w:val="26"/>
          <w:lang w:val="uk-UA"/>
        </w:rPr>
        <w:t xml:space="preserve">         В 2019 році планові показники бюджету міста Чорноморська розподілено серед 9 головних</w:t>
      </w:r>
      <w:r w:rsidR="00A258CD">
        <w:rPr>
          <w:sz w:val="26"/>
          <w:szCs w:val="26"/>
          <w:lang w:val="uk-UA"/>
        </w:rPr>
        <w:t xml:space="preserve"> розпорядників бюджетних коштів:</w:t>
      </w:r>
    </w:p>
    <w:p w:rsidR="00A258CD" w:rsidRDefault="00A258CD" w:rsidP="00576FFC">
      <w:pPr>
        <w:ind w:firstLine="284"/>
        <w:jc w:val="both"/>
        <w:rPr>
          <w:sz w:val="26"/>
          <w:szCs w:val="26"/>
          <w:lang w:val="uk-UA"/>
        </w:rPr>
      </w:pPr>
      <w:r>
        <w:rPr>
          <w:sz w:val="26"/>
          <w:szCs w:val="26"/>
          <w:lang w:val="uk-UA"/>
        </w:rPr>
        <w:t xml:space="preserve">- виконавчий комітет Чорноморської міської ради Одеської області (в мережі якого є </w:t>
      </w:r>
      <w:r w:rsidR="00360C80">
        <w:rPr>
          <w:sz w:val="26"/>
          <w:szCs w:val="26"/>
          <w:lang w:val="uk-UA"/>
        </w:rPr>
        <w:t xml:space="preserve">розпорядники </w:t>
      </w:r>
      <w:r>
        <w:rPr>
          <w:sz w:val="26"/>
          <w:szCs w:val="26"/>
          <w:lang w:val="uk-UA"/>
        </w:rPr>
        <w:t xml:space="preserve">бюджетних коштів нижчого рівня : Олександрівська селищна адміністрація, </w:t>
      </w:r>
      <w:proofErr w:type="spellStart"/>
      <w:r>
        <w:rPr>
          <w:sz w:val="26"/>
          <w:szCs w:val="26"/>
          <w:lang w:val="uk-UA"/>
        </w:rPr>
        <w:t>Малодолинська</w:t>
      </w:r>
      <w:proofErr w:type="spellEnd"/>
      <w:r>
        <w:rPr>
          <w:sz w:val="26"/>
          <w:szCs w:val="26"/>
          <w:lang w:val="uk-UA"/>
        </w:rPr>
        <w:t xml:space="preserve"> сільська адміністрація, </w:t>
      </w:r>
      <w:proofErr w:type="spellStart"/>
      <w:r>
        <w:rPr>
          <w:sz w:val="26"/>
          <w:szCs w:val="26"/>
          <w:lang w:val="uk-UA"/>
        </w:rPr>
        <w:t>Бурлачобалківська</w:t>
      </w:r>
      <w:proofErr w:type="spellEnd"/>
      <w:r>
        <w:rPr>
          <w:sz w:val="26"/>
          <w:szCs w:val="26"/>
          <w:lang w:val="uk-UA"/>
        </w:rPr>
        <w:t xml:space="preserve"> сільська адміністрація, </w:t>
      </w:r>
      <w:proofErr w:type="spellStart"/>
      <w:r>
        <w:rPr>
          <w:sz w:val="26"/>
          <w:szCs w:val="26"/>
          <w:lang w:val="uk-UA"/>
        </w:rPr>
        <w:t>ДЗ</w:t>
      </w:r>
      <w:proofErr w:type="spellEnd"/>
      <w:r>
        <w:rPr>
          <w:sz w:val="26"/>
          <w:szCs w:val="26"/>
          <w:lang w:val="uk-UA"/>
        </w:rPr>
        <w:t xml:space="preserve"> "Іллічівська басейнова лікарня на водному транспорті МОЗ України</w:t>
      </w:r>
      <w:r w:rsidR="00712A4B">
        <w:rPr>
          <w:sz w:val="26"/>
          <w:szCs w:val="26"/>
          <w:lang w:val="uk-UA"/>
        </w:rPr>
        <w:t>"</w:t>
      </w:r>
      <w:r>
        <w:rPr>
          <w:sz w:val="26"/>
          <w:szCs w:val="26"/>
          <w:lang w:val="uk-UA"/>
        </w:rPr>
        <w:t xml:space="preserve">, </w:t>
      </w:r>
      <w:proofErr w:type="spellStart"/>
      <w:r w:rsidRPr="00A258CD">
        <w:rPr>
          <w:sz w:val="26"/>
          <w:szCs w:val="26"/>
          <w:lang w:val="uk-UA"/>
        </w:rPr>
        <w:t>ДЗ</w:t>
      </w:r>
      <w:proofErr w:type="spellEnd"/>
      <w:r w:rsidRPr="00A258CD">
        <w:rPr>
          <w:sz w:val="26"/>
          <w:szCs w:val="26"/>
          <w:lang w:val="uk-UA"/>
        </w:rPr>
        <w:t xml:space="preserve"> "С</w:t>
      </w:r>
      <w:r>
        <w:rPr>
          <w:sz w:val="26"/>
          <w:szCs w:val="26"/>
          <w:lang w:val="uk-UA"/>
        </w:rPr>
        <w:t xml:space="preserve">томатологічна поліклініка </w:t>
      </w:r>
      <w:r w:rsidRPr="00A258CD">
        <w:rPr>
          <w:sz w:val="26"/>
          <w:szCs w:val="26"/>
          <w:lang w:val="uk-UA"/>
        </w:rPr>
        <w:t>МОЗ України</w:t>
      </w:r>
      <w:r>
        <w:rPr>
          <w:sz w:val="26"/>
          <w:szCs w:val="26"/>
          <w:lang w:val="uk-UA"/>
        </w:rPr>
        <w:t xml:space="preserve"> </w:t>
      </w:r>
      <w:proofErr w:type="spellStart"/>
      <w:r w:rsidRPr="00A258CD">
        <w:rPr>
          <w:sz w:val="26"/>
          <w:szCs w:val="26"/>
          <w:lang w:val="uk-UA"/>
        </w:rPr>
        <w:t>м.Чорноморська</w:t>
      </w:r>
      <w:proofErr w:type="spellEnd"/>
      <w:r w:rsidRPr="00A258CD">
        <w:rPr>
          <w:sz w:val="26"/>
          <w:szCs w:val="26"/>
          <w:lang w:val="uk-UA"/>
        </w:rPr>
        <w:t>"</w:t>
      </w:r>
      <w:r w:rsidR="002D710C">
        <w:rPr>
          <w:sz w:val="26"/>
          <w:szCs w:val="26"/>
          <w:lang w:val="uk-UA"/>
        </w:rPr>
        <w:t xml:space="preserve">, </w:t>
      </w:r>
      <w:proofErr w:type="spellStart"/>
      <w:r w:rsidR="002D710C">
        <w:rPr>
          <w:sz w:val="26"/>
          <w:szCs w:val="26"/>
          <w:lang w:val="uk-UA"/>
        </w:rPr>
        <w:t>отримувач</w:t>
      </w:r>
      <w:proofErr w:type="spellEnd"/>
      <w:r w:rsidR="002D710C">
        <w:rPr>
          <w:sz w:val="26"/>
          <w:szCs w:val="26"/>
          <w:lang w:val="uk-UA"/>
        </w:rPr>
        <w:t xml:space="preserve"> бюджетних коштів: </w:t>
      </w:r>
      <w:proofErr w:type="spellStart"/>
      <w:r w:rsidR="002D710C">
        <w:rPr>
          <w:sz w:val="26"/>
          <w:szCs w:val="26"/>
          <w:lang w:val="uk-UA"/>
        </w:rPr>
        <w:t>КП</w:t>
      </w:r>
      <w:proofErr w:type="spellEnd"/>
      <w:r w:rsidR="002D710C">
        <w:rPr>
          <w:sz w:val="26"/>
          <w:szCs w:val="26"/>
          <w:lang w:val="uk-UA"/>
        </w:rPr>
        <w:t xml:space="preserve"> "Муніципальна охорона"</w:t>
      </w:r>
      <w:r>
        <w:rPr>
          <w:sz w:val="26"/>
          <w:szCs w:val="26"/>
          <w:lang w:val="uk-UA"/>
        </w:rPr>
        <w:t>);</w:t>
      </w:r>
    </w:p>
    <w:p w:rsidR="00A258CD" w:rsidRDefault="00A258CD" w:rsidP="00576FFC">
      <w:pPr>
        <w:ind w:firstLine="284"/>
        <w:jc w:val="both"/>
        <w:rPr>
          <w:sz w:val="26"/>
          <w:szCs w:val="26"/>
          <w:lang w:val="uk-UA"/>
        </w:rPr>
      </w:pPr>
      <w:r>
        <w:rPr>
          <w:sz w:val="26"/>
          <w:szCs w:val="26"/>
          <w:lang w:val="uk-UA"/>
        </w:rPr>
        <w:t>- відділ освіти Чорноморської міської ради Одеської області;</w:t>
      </w:r>
    </w:p>
    <w:p w:rsidR="00360C80" w:rsidRDefault="00A258CD" w:rsidP="00576FFC">
      <w:pPr>
        <w:ind w:firstLine="284"/>
        <w:jc w:val="both"/>
        <w:rPr>
          <w:sz w:val="26"/>
          <w:szCs w:val="26"/>
          <w:lang w:val="uk-UA"/>
        </w:rPr>
      </w:pPr>
      <w:r>
        <w:rPr>
          <w:sz w:val="26"/>
          <w:szCs w:val="26"/>
          <w:lang w:val="uk-UA"/>
        </w:rPr>
        <w:t xml:space="preserve">- управління соціальної політики Чорноморської міської ради Одеської області (у структурі є </w:t>
      </w:r>
      <w:r w:rsidR="00360C80">
        <w:rPr>
          <w:sz w:val="26"/>
          <w:szCs w:val="26"/>
          <w:lang w:val="uk-UA"/>
        </w:rPr>
        <w:t>розпорядники</w:t>
      </w:r>
      <w:r>
        <w:rPr>
          <w:sz w:val="26"/>
          <w:szCs w:val="26"/>
          <w:lang w:val="uk-UA"/>
        </w:rPr>
        <w:t xml:space="preserve"> бюджетних коштів нижчого рівня - </w:t>
      </w:r>
      <w:r w:rsidRPr="00A258CD">
        <w:rPr>
          <w:sz w:val="26"/>
          <w:szCs w:val="26"/>
          <w:lang w:val="uk-UA"/>
        </w:rPr>
        <w:t>Комунальн</w:t>
      </w:r>
      <w:r>
        <w:rPr>
          <w:sz w:val="26"/>
          <w:szCs w:val="26"/>
          <w:lang w:val="uk-UA"/>
        </w:rPr>
        <w:t>а</w:t>
      </w:r>
      <w:r w:rsidRPr="00A258CD">
        <w:rPr>
          <w:sz w:val="26"/>
          <w:szCs w:val="26"/>
          <w:lang w:val="uk-UA"/>
        </w:rPr>
        <w:t xml:space="preserve"> установ</w:t>
      </w:r>
      <w:r>
        <w:rPr>
          <w:sz w:val="26"/>
          <w:szCs w:val="26"/>
          <w:lang w:val="uk-UA"/>
        </w:rPr>
        <w:t xml:space="preserve">а </w:t>
      </w:r>
      <w:r w:rsidRPr="00A258CD">
        <w:rPr>
          <w:sz w:val="26"/>
          <w:szCs w:val="26"/>
          <w:lang w:val="uk-UA"/>
        </w:rPr>
        <w:t>"Територіальний центр</w:t>
      </w:r>
      <w:r>
        <w:rPr>
          <w:sz w:val="26"/>
          <w:szCs w:val="26"/>
          <w:lang w:val="uk-UA"/>
        </w:rPr>
        <w:t xml:space="preserve"> </w:t>
      </w:r>
      <w:r w:rsidRPr="00A258CD">
        <w:rPr>
          <w:sz w:val="26"/>
          <w:szCs w:val="26"/>
          <w:lang w:val="uk-UA"/>
        </w:rPr>
        <w:t>соціального обслуговування (надання соціальних послуг)</w:t>
      </w:r>
      <w:r>
        <w:rPr>
          <w:sz w:val="26"/>
          <w:szCs w:val="26"/>
          <w:lang w:val="uk-UA"/>
        </w:rPr>
        <w:t xml:space="preserve"> </w:t>
      </w:r>
      <w:r w:rsidR="00360C80">
        <w:rPr>
          <w:sz w:val="26"/>
          <w:szCs w:val="26"/>
          <w:lang w:val="uk-UA"/>
        </w:rPr>
        <w:t xml:space="preserve">Чорноморської міської ради Одеської області, Чорноморський центр соціальних </w:t>
      </w:r>
      <w:r w:rsidR="00360C80" w:rsidRPr="00360C80">
        <w:rPr>
          <w:sz w:val="26"/>
          <w:szCs w:val="26"/>
          <w:lang w:val="uk-UA"/>
        </w:rPr>
        <w:t>служб для дітей та молоді</w:t>
      </w:r>
      <w:r w:rsidR="00360C80">
        <w:rPr>
          <w:sz w:val="26"/>
          <w:szCs w:val="26"/>
          <w:lang w:val="uk-UA"/>
        </w:rPr>
        <w:t xml:space="preserve">, </w:t>
      </w:r>
      <w:proofErr w:type="spellStart"/>
      <w:r w:rsidR="00360C80">
        <w:rPr>
          <w:sz w:val="26"/>
          <w:szCs w:val="26"/>
          <w:lang w:val="uk-UA"/>
        </w:rPr>
        <w:t>отримувач</w:t>
      </w:r>
      <w:proofErr w:type="spellEnd"/>
      <w:r w:rsidR="00360C80">
        <w:rPr>
          <w:sz w:val="26"/>
          <w:szCs w:val="26"/>
          <w:lang w:val="uk-UA"/>
        </w:rPr>
        <w:t xml:space="preserve"> бюджетних коштів - громадська організація "Слі</w:t>
      </w:r>
      <w:r w:rsidR="00D01792">
        <w:rPr>
          <w:sz w:val="26"/>
          <w:szCs w:val="26"/>
          <w:lang w:val="uk-UA"/>
        </w:rPr>
        <w:t xml:space="preserve">пих </w:t>
      </w:r>
      <w:r w:rsidR="00710EC9">
        <w:rPr>
          <w:sz w:val="26"/>
          <w:szCs w:val="26"/>
          <w:lang w:val="uk-UA"/>
        </w:rPr>
        <w:t>"</w:t>
      </w:r>
      <w:r w:rsidR="00D01792">
        <w:rPr>
          <w:sz w:val="26"/>
          <w:szCs w:val="26"/>
          <w:lang w:val="uk-UA"/>
        </w:rPr>
        <w:t>С</w:t>
      </w:r>
      <w:r w:rsidR="00360C80">
        <w:rPr>
          <w:sz w:val="26"/>
          <w:szCs w:val="26"/>
          <w:lang w:val="uk-UA"/>
        </w:rPr>
        <w:t>вітло");</w:t>
      </w:r>
    </w:p>
    <w:p w:rsidR="00360C80" w:rsidRDefault="00360C80" w:rsidP="00576FFC">
      <w:pPr>
        <w:ind w:firstLine="284"/>
        <w:jc w:val="both"/>
        <w:rPr>
          <w:sz w:val="26"/>
          <w:szCs w:val="26"/>
          <w:lang w:val="uk-UA"/>
        </w:rPr>
      </w:pPr>
      <w:r>
        <w:rPr>
          <w:sz w:val="26"/>
          <w:szCs w:val="26"/>
          <w:lang w:val="uk-UA"/>
        </w:rPr>
        <w:t>- відділ культури Чорноморської міської ради Одеської області;</w:t>
      </w:r>
    </w:p>
    <w:p w:rsidR="00360C80" w:rsidRDefault="00360C80" w:rsidP="00576FFC">
      <w:pPr>
        <w:ind w:firstLine="284"/>
        <w:jc w:val="both"/>
        <w:rPr>
          <w:sz w:val="26"/>
          <w:szCs w:val="26"/>
          <w:lang w:val="uk-UA"/>
        </w:rPr>
      </w:pPr>
      <w:r>
        <w:rPr>
          <w:sz w:val="26"/>
          <w:szCs w:val="26"/>
          <w:lang w:val="uk-UA"/>
        </w:rPr>
        <w:t>- відділ у справах сім'ї, молоді та спорту Чорноморської міської ради Одеської області;</w:t>
      </w:r>
    </w:p>
    <w:p w:rsidR="00360C80" w:rsidRDefault="00360C80" w:rsidP="00576FFC">
      <w:pPr>
        <w:ind w:firstLine="284"/>
        <w:jc w:val="both"/>
        <w:rPr>
          <w:sz w:val="26"/>
          <w:szCs w:val="26"/>
          <w:lang w:val="uk-UA"/>
        </w:rPr>
      </w:pPr>
      <w:r>
        <w:rPr>
          <w:sz w:val="26"/>
          <w:szCs w:val="26"/>
          <w:lang w:val="uk-UA"/>
        </w:rPr>
        <w:lastRenderedPageBreak/>
        <w:t xml:space="preserve">- </w:t>
      </w:r>
      <w:r w:rsidR="002D710C">
        <w:rPr>
          <w:sz w:val="26"/>
          <w:szCs w:val="26"/>
          <w:lang w:val="uk-UA"/>
        </w:rPr>
        <w:t xml:space="preserve">відділ комунального господарства і благоустрою Чорноморської міської ради Одеської області (в мережі є отримувачі бюджетних коштів:                                                </w:t>
      </w:r>
      <w:proofErr w:type="spellStart"/>
      <w:r w:rsidR="002D710C">
        <w:rPr>
          <w:sz w:val="26"/>
          <w:szCs w:val="26"/>
          <w:lang w:val="uk-UA"/>
        </w:rPr>
        <w:t>КП</w:t>
      </w:r>
      <w:proofErr w:type="spellEnd"/>
      <w:r w:rsidR="002D710C">
        <w:rPr>
          <w:sz w:val="26"/>
          <w:szCs w:val="26"/>
          <w:lang w:val="uk-UA"/>
        </w:rPr>
        <w:t xml:space="preserve"> "</w:t>
      </w:r>
      <w:proofErr w:type="spellStart"/>
      <w:r w:rsidR="002D710C">
        <w:rPr>
          <w:sz w:val="26"/>
          <w:szCs w:val="26"/>
          <w:lang w:val="uk-UA"/>
        </w:rPr>
        <w:t>Чорноморськводоканал</w:t>
      </w:r>
      <w:proofErr w:type="spellEnd"/>
      <w:r w:rsidR="002D710C">
        <w:rPr>
          <w:sz w:val="26"/>
          <w:szCs w:val="26"/>
          <w:lang w:val="uk-UA"/>
        </w:rPr>
        <w:t xml:space="preserve">", </w:t>
      </w:r>
      <w:proofErr w:type="spellStart"/>
      <w:r w:rsidR="002D710C">
        <w:rPr>
          <w:sz w:val="26"/>
          <w:szCs w:val="26"/>
          <w:lang w:val="uk-UA"/>
        </w:rPr>
        <w:t>КП</w:t>
      </w:r>
      <w:proofErr w:type="spellEnd"/>
      <w:r w:rsidR="002D710C">
        <w:rPr>
          <w:sz w:val="26"/>
          <w:szCs w:val="26"/>
          <w:lang w:val="uk-UA"/>
        </w:rPr>
        <w:t xml:space="preserve"> "</w:t>
      </w:r>
      <w:proofErr w:type="spellStart"/>
      <w:r w:rsidR="002D710C">
        <w:rPr>
          <w:sz w:val="26"/>
          <w:szCs w:val="26"/>
          <w:lang w:val="uk-UA"/>
        </w:rPr>
        <w:t>Чорноморськтеплоенерго</w:t>
      </w:r>
      <w:proofErr w:type="spellEnd"/>
      <w:r w:rsidR="002D710C">
        <w:rPr>
          <w:sz w:val="26"/>
          <w:szCs w:val="26"/>
          <w:lang w:val="uk-UA"/>
        </w:rPr>
        <w:t xml:space="preserve">", </w:t>
      </w:r>
      <w:proofErr w:type="spellStart"/>
      <w:r w:rsidR="002D710C">
        <w:rPr>
          <w:sz w:val="26"/>
          <w:szCs w:val="26"/>
          <w:lang w:val="uk-UA"/>
        </w:rPr>
        <w:t>КП</w:t>
      </w:r>
      <w:proofErr w:type="spellEnd"/>
      <w:r w:rsidR="002D710C">
        <w:rPr>
          <w:sz w:val="26"/>
          <w:szCs w:val="26"/>
          <w:lang w:val="uk-UA"/>
        </w:rPr>
        <w:t xml:space="preserve"> "МУЖКГ",                </w:t>
      </w:r>
      <w:proofErr w:type="spellStart"/>
      <w:r w:rsidR="002D710C">
        <w:rPr>
          <w:sz w:val="26"/>
          <w:szCs w:val="26"/>
          <w:lang w:val="uk-UA"/>
        </w:rPr>
        <w:t>КП</w:t>
      </w:r>
      <w:proofErr w:type="spellEnd"/>
      <w:r w:rsidR="002D710C">
        <w:rPr>
          <w:sz w:val="26"/>
          <w:szCs w:val="26"/>
          <w:lang w:val="uk-UA"/>
        </w:rPr>
        <w:t xml:space="preserve"> "</w:t>
      </w:r>
      <w:proofErr w:type="spellStart"/>
      <w:r w:rsidR="002D710C">
        <w:rPr>
          <w:sz w:val="26"/>
          <w:szCs w:val="26"/>
          <w:lang w:val="uk-UA"/>
        </w:rPr>
        <w:t>Зеленгосп</w:t>
      </w:r>
      <w:proofErr w:type="spellEnd"/>
      <w:r w:rsidR="002D710C">
        <w:rPr>
          <w:sz w:val="26"/>
          <w:szCs w:val="26"/>
          <w:lang w:val="uk-UA"/>
        </w:rPr>
        <w:t>");</w:t>
      </w:r>
    </w:p>
    <w:p w:rsidR="002D710C" w:rsidRDefault="002D710C" w:rsidP="00576FFC">
      <w:pPr>
        <w:ind w:firstLine="284"/>
        <w:jc w:val="both"/>
        <w:rPr>
          <w:sz w:val="26"/>
          <w:szCs w:val="26"/>
          <w:lang w:val="uk-UA"/>
        </w:rPr>
      </w:pPr>
      <w:r>
        <w:rPr>
          <w:sz w:val="26"/>
          <w:szCs w:val="26"/>
          <w:lang w:val="uk-UA"/>
        </w:rPr>
        <w:t>- управління капітального будівництва Чорноморської міської ради Одеської області</w:t>
      </w:r>
      <w:r w:rsidR="00D01792">
        <w:rPr>
          <w:sz w:val="26"/>
          <w:szCs w:val="26"/>
          <w:lang w:val="uk-UA"/>
        </w:rPr>
        <w:t xml:space="preserve"> (в мережі є </w:t>
      </w:r>
      <w:proofErr w:type="spellStart"/>
      <w:r w:rsidR="00D01792">
        <w:rPr>
          <w:sz w:val="26"/>
          <w:szCs w:val="26"/>
          <w:lang w:val="uk-UA"/>
        </w:rPr>
        <w:t>отримувач</w:t>
      </w:r>
      <w:proofErr w:type="spellEnd"/>
      <w:r w:rsidR="00D01792">
        <w:rPr>
          <w:sz w:val="26"/>
          <w:szCs w:val="26"/>
          <w:lang w:val="uk-UA"/>
        </w:rPr>
        <w:t xml:space="preserve"> бюджетних коштів - </w:t>
      </w:r>
      <w:proofErr w:type="spellStart"/>
      <w:r w:rsidR="00D01792">
        <w:rPr>
          <w:sz w:val="26"/>
          <w:szCs w:val="26"/>
          <w:lang w:val="uk-UA"/>
        </w:rPr>
        <w:t>КП</w:t>
      </w:r>
      <w:proofErr w:type="spellEnd"/>
      <w:r w:rsidR="00D01792">
        <w:rPr>
          <w:sz w:val="26"/>
          <w:szCs w:val="26"/>
          <w:lang w:val="uk-UA"/>
        </w:rPr>
        <w:t xml:space="preserve"> "</w:t>
      </w:r>
      <w:proofErr w:type="spellStart"/>
      <w:r w:rsidR="00D01792">
        <w:rPr>
          <w:sz w:val="26"/>
          <w:szCs w:val="26"/>
          <w:lang w:val="uk-UA"/>
        </w:rPr>
        <w:t>Чорноморськводоканал</w:t>
      </w:r>
      <w:proofErr w:type="spellEnd"/>
      <w:r w:rsidR="00D01792">
        <w:rPr>
          <w:sz w:val="26"/>
          <w:szCs w:val="26"/>
          <w:lang w:val="uk-UA"/>
        </w:rPr>
        <w:t>")</w:t>
      </w:r>
      <w:r>
        <w:rPr>
          <w:sz w:val="26"/>
          <w:szCs w:val="26"/>
          <w:lang w:val="uk-UA"/>
        </w:rPr>
        <w:t>;</w:t>
      </w:r>
    </w:p>
    <w:p w:rsidR="002D710C" w:rsidRDefault="002D710C" w:rsidP="00576FFC">
      <w:pPr>
        <w:ind w:firstLine="284"/>
        <w:jc w:val="both"/>
        <w:rPr>
          <w:sz w:val="26"/>
          <w:szCs w:val="26"/>
          <w:lang w:val="uk-UA"/>
        </w:rPr>
      </w:pPr>
      <w:r>
        <w:rPr>
          <w:sz w:val="26"/>
          <w:szCs w:val="26"/>
          <w:lang w:val="uk-UA"/>
        </w:rPr>
        <w:t xml:space="preserve">- управління комунальної власності та земельних відносин Чорноморської міської ради Одеської області (в мережі є </w:t>
      </w:r>
      <w:proofErr w:type="spellStart"/>
      <w:r>
        <w:rPr>
          <w:sz w:val="26"/>
          <w:szCs w:val="26"/>
          <w:lang w:val="uk-UA"/>
        </w:rPr>
        <w:t>отримувач</w:t>
      </w:r>
      <w:proofErr w:type="spellEnd"/>
      <w:r>
        <w:rPr>
          <w:sz w:val="26"/>
          <w:szCs w:val="26"/>
          <w:lang w:val="uk-UA"/>
        </w:rPr>
        <w:t xml:space="preserve"> бюджетних коштів - </w:t>
      </w:r>
      <w:proofErr w:type="spellStart"/>
      <w:r>
        <w:rPr>
          <w:sz w:val="26"/>
          <w:szCs w:val="26"/>
          <w:lang w:val="uk-UA"/>
        </w:rPr>
        <w:t>КП</w:t>
      </w:r>
      <w:proofErr w:type="spellEnd"/>
      <w:r>
        <w:rPr>
          <w:sz w:val="26"/>
          <w:szCs w:val="26"/>
          <w:lang w:val="uk-UA"/>
        </w:rPr>
        <w:t xml:space="preserve"> "Палац спорту "Юність")</w:t>
      </w:r>
      <w:r w:rsidR="00576FFC">
        <w:rPr>
          <w:sz w:val="26"/>
          <w:szCs w:val="26"/>
          <w:lang w:val="uk-UA"/>
        </w:rPr>
        <w:t>;</w:t>
      </w:r>
    </w:p>
    <w:p w:rsidR="00576FFC" w:rsidRPr="00360C80" w:rsidRDefault="00576FFC" w:rsidP="00576FFC">
      <w:pPr>
        <w:ind w:firstLine="284"/>
        <w:jc w:val="both"/>
        <w:rPr>
          <w:sz w:val="26"/>
          <w:szCs w:val="26"/>
          <w:lang w:val="uk-UA"/>
        </w:rPr>
      </w:pPr>
      <w:r>
        <w:rPr>
          <w:sz w:val="26"/>
          <w:szCs w:val="26"/>
          <w:lang w:val="uk-UA"/>
        </w:rPr>
        <w:t>- фінансове управління Чорноморської міської ради Одеської області.</w:t>
      </w:r>
    </w:p>
    <w:p w:rsidR="00A258CD" w:rsidRPr="00A258CD" w:rsidRDefault="00A258CD" w:rsidP="00A258CD">
      <w:pPr>
        <w:jc w:val="both"/>
        <w:rPr>
          <w:sz w:val="26"/>
          <w:szCs w:val="26"/>
          <w:lang w:val="uk-UA"/>
        </w:rPr>
      </w:pPr>
    </w:p>
    <w:p w:rsidR="00B37DED" w:rsidRDefault="00B37DED" w:rsidP="00B37DED">
      <w:pPr>
        <w:jc w:val="both"/>
        <w:rPr>
          <w:sz w:val="26"/>
          <w:szCs w:val="26"/>
          <w:lang w:val="uk-UA"/>
        </w:rPr>
      </w:pPr>
      <w:r>
        <w:rPr>
          <w:sz w:val="26"/>
          <w:szCs w:val="26"/>
          <w:lang w:val="uk-UA"/>
        </w:rPr>
        <w:t xml:space="preserve">         Найбільшу питому вагу в загальній сумі проведених видатків займає </w:t>
      </w:r>
      <w:r w:rsidRPr="009F1318">
        <w:rPr>
          <w:b/>
          <w:sz w:val="26"/>
          <w:szCs w:val="26"/>
          <w:lang w:val="uk-UA"/>
        </w:rPr>
        <w:t>відділ освіти Чорноморської міської ради Одеської області</w:t>
      </w:r>
      <w:r>
        <w:rPr>
          <w:sz w:val="26"/>
          <w:szCs w:val="26"/>
          <w:lang w:val="uk-UA"/>
        </w:rPr>
        <w:t xml:space="preserve"> - 31,7 %.</w:t>
      </w:r>
    </w:p>
    <w:p w:rsidR="00576FFC" w:rsidRDefault="00576FFC" w:rsidP="00B37DED">
      <w:pPr>
        <w:jc w:val="both"/>
        <w:rPr>
          <w:sz w:val="26"/>
          <w:szCs w:val="26"/>
          <w:lang w:val="uk-UA"/>
        </w:rPr>
      </w:pPr>
    </w:p>
    <w:p w:rsidR="00B37DED" w:rsidRDefault="00B37DED" w:rsidP="00B37DED">
      <w:pPr>
        <w:jc w:val="both"/>
        <w:rPr>
          <w:sz w:val="26"/>
          <w:szCs w:val="26"/>
          <w:lang w:val="uk-UA"/>
        </w:rPr>
      </w:pPr>
      <w:r>
        <w:rPr>
          <w:sz w:val="26"/>
          <w:szCs w:val="26"/>
          <w:lang w:val="uk-UA"/>
        </w:rPr>
        <w:t xml:space="preserve">      Мережа закладів відділу освіти Чорноморської міської ради налічує </w:t>
      </w:r>
      <w:r w:rsidR="00576FFC">
        <w:rPr>
          <w:sz w:val="26"/>
          <w:szCs w:val="26"/>
          <w:lang w:val="uk-UA"/>
        </w:rPr>
        <w:t>12</w:t>
      </w:r>
      <w:r>
        <w:rPr>
          <w:sz w:val="26"/>
          <w:szCs w:val="26"/>
          <w:lang w:val="uk-UA"/>
        </w:rPr>
        <w:t xml:space="preserve"> загальноосвітніх </w:t>
      </w:r>
      <w:r w:rsidR="00576FFC">
        <w:rPr>
          <w:sz w:val="26"/>
          <w:szCs w:val="26"/>
          <w:lang w:val="uk-UA"/>
        </w:rPr>
        <w:t xml:space="preserve">закладів (9 </w:t>
      </w:r>
      <w:r>
        <w:rPr>
          <w:sz w:val="26"/>
          <w:szCs w:val="26"/>
          <w:lang w:val="uk-UA"/>
        </w:rPr>
        <w:t>шк</w:t>
      </w:r>
      <w:r w:rsidR="00576FFC">
        <w:rPr>
          <w:sz w:val="26"/>
          <w:szCs w:val="26"/>
          <w:lang w:val="uk-UA"/>
        </w:rPr>
        <w:t>і</w:t>
      </w:r>
      <w:r>
        <w:rPr>
          <w:sz w:val="26"/>
          <w:szCs w:val="26"/>
          <w:lang w:val="uk-UA"/>
        </w:rPr>
        <w:t xml:space="preserve">л, 1 гімназія, </w:t>
      </w:r>
      <w:proofErr w:type="spellStart"/>
      <w:r>
        <w:rPr>
          <w:sz w:val="26"/>
          <w:szCs w:val="26"/>
          <w:lang w:val="uk-UA"/>
        </w:rPr>
        <w:t>навчально</w:t>
      </w:r>
      <w:proofErr w:type="spellEnd"/>
      <w:r>
        <w:rPr>
          <w:sz w:val="26"/>
          <w:szCs w:val="26"/>
          <w:lang w:val="uk-UA"/>
        </w:rPr>
        <w:t xml:space="preserve"> - виховний комплекс "Спеціальна загальноосвітня школа І-ІІ ступенів інтенсивної педагогічної корекції - дошкільний навчальний заклад компенсуючого типу, вечірня (змінна) школа</w:t>
      </w:r>
      <w:r w:rsidR="00576FFC">
        <w:rPr>
          <w:sz w:val="26"/>
          <w:szCs w:val="26"/>
          <w:lang w:val="uk-UA"/>
        </w:rPr>
        <w:t>)</w:t>
      </w:r>
      <w:r>
        <w:rPr>
          <w:sz w:val="26"/>
          <w:szCs w:val="26"/>
          <w:lang w:val="uk-UA"/>
        </w:rPr>
        <w:t>, 12 дошкільних навчальних закладів, комунальну установу "</w:t>
      </w:r>
      <w:proofErr w:type="spellStart"/>
      <w:r>
        <w:rPr>
          <w:sz w:val="26"/>
          <w:szCs w:val="26"/>
          <w:lang w:val="uk-UA"/>
        </w:rPr>
        <w:t>Інклюзивно</w:t>
      </w:r>
      <w:proofErr w:type="spellEnd"/>
      <w:r>
        <w:rPr>
          <w:sz w:val="26"/>
          <w:szCs w:val="26"/>
          <w:lang w:val="uk-UA"/>
        </w:rPr>
        <w:t xml:space="preserve"> - ресурсний центр", 6 установ позашкільної освіти - Будинок дитячої та юнацької творчості, Центри </w:t>
      </w:r>
      <w:proofErr w:type="spellStart"/>
      <w:r>
        <w:rPr>
          <w:sz w:val="26"/>
          <w:szCs w:val="26"/>
          <w:lang w:val="uk-UA"/>
        </w:rPr>
        <w:t>еколого</w:t>
      </w:r>
      <w:proofErr w:type="spellEnd"/>
      <w:r>
        <w:rPr>
          <w:sz w:val="26"/>
          <w:szCs w:val="26"/>
          <w:lang w:val="uk-UA"/>
        </w:rPr>
        <w:t xml:space="preserve"> - натуралістичної та науково - технічної творчості учнівської молоді, </w:t>
      </w:r>
      <w:proofErr w:type="spellStart"/>
      <w:r>
        <w:rPr>
          <w:sz w:val="26"/>
          <w:szCs w:val="26"/>
          <w:lang w:val="uk-UA"/>
        </w:rPr>
        <w:t>Компплексна</w:t>
      </w:r>
      <w:proofErr w:type="spellEnd"/>
      <w:r>
        <w:rPr>
          <w:sz w:val="26"/>
          <w:szCs w:val="26"/>
          <w:lang w:val="uk-UA"/>
        </w:rPr>
        <w:t xml:space="preserve"> </w:t>
      </w:r>
      <w:proofErr w:type="spellStart"/>
      <w:r>
        <w:rPr>
          <w:sz w:val="26"/>
          <w:szCs w:val="26"/>
          <w:lang w:val="uk-UA"/>
        </w:rPr>
        <w:t>дитячо</w:t>
      </w:r>
      <w:proofErr w:type="spellEnd"/>
      <w:r>
        <w:rPr>
          <w:sz w:val="26"/>
          <w:szCs w:val="26"/>
          <w:lang w:val="uk-UA"/>
        </w:rPr>
        <w:t xml:space="preserve"> - юнацька спортивна школа, спортивна школа з шахів і шашок, Дитячий стадіон "Шкільний". </w:t>
      </w:r>
    </w:p>
    <w:p w:rsidR="00576FFC" w:rsidRDefault="00576FFC" w:rsidP="00B37DED">
      <w:pPr>
        <w:jc w:val="both"/>
        <w:rPr>
          <w:sz w:val="26"/>
          <w:szCs w:val="26"/>
          <w:lang w:val="uk-UA"/>
        </w:rPr>
      </w:pPr>
    </w:p>
    <w:p w:rsidR="00B37DED" w:rsidRDefault="00B37DED" w:rsidP="00B37DED">
      <w:pPr>
        <w:jc w:val="both"/>
        <w:rPr>
          <w:sz w:val="26"/>
          <w:szCs w:val="26"/>
          <w:lang w:val="uk-UA"/>
        </w:rPr>
      </w:pPr>
      <w:r>
        <w:rPr>
          <w:sz w:val="26"/>
          <w:szCs w:val="26"/>
          <w:lang w:val="uk-UA"/>
        </w:rPr>
        <w:t xml:space="preserve">       Загальна сума видатків на утримання відділу освіти за 1 квартал 2019 року становить </w:t>
      </w:r>
      <w:r w:rsidRPr="00D01792">
        <w:rPr>
          <w:b/>
          <w:sz w:val="26"/>
          <w:szCs w:val="26"/>
          <w:lang w:val="uk-UA"/>
        </w:rPr>
        <w:t>61 915 765 грн</w:t>
      </w:r>
      <w:r>
        <w:rPr>
          <w:sz w:val="26"/>
          <w:szCs w:val="26"/>
          <w:lang w:val="uk-UA"/>
        </w:rPr>
        <w:t xml:space="preserve">., що на 7 523 782 грн. більше аналогічних видатків </w:t>
      </w:r>
      <w:r w:rsidR="00576FFC">
        <w:rPr>
          <w:sz w:val="26"/>
          <w:szCs w:val="26"/>
          <w:lang w:val="uk-UA"/>
        </w:rPr>
        <w:t xml:space="preserve">                   </w:t>
      </w:r>
      <w:r>
        <w:rPr>
          <w:sz w:val="26"/>
          <w:szCs w:val="26"/>
          <w:lang w:val="uk-UA"/>
        </w:rPr>
        <w:t xml:space="preserve">за 1 квартал 2018 року. Темп росту 114%. </w:t>
      </w:r>
    </w:p>
    <w:p w:rsidR="00576FFC" w:rsidRDefault="00576FFC" w:rsidP="00B37DED">
      <w:pPr>
        <w:jc w:val="both"/>
        <w:rPr>
          <w:sz w:val="26"/>
          <w:szCs w:val="26"/>
          <w:lang w:val="uk-UA"/>
        </w:rPr>
      </w:pPr>
    </w:p>
    <w:p w:rsidR="00B37DED" w:rsidRDefault="00B37DED" w:rsidP="00B37DED">
      <w:pPr>
        <w:jc w:val="both"/>
        <w:rPr>
          <w:sz w:val="26"/>
          <w:szCs w:val="26"/>
          <w:lang w:val="uk-UA"/>
        </w:rPr>
      </w:pPr>
      <w:r>
        <w:rPr>
          <w:sz w:val="26"/>
          <w:szCs w:val="26"/>
          <w:lang w:val="uk-UA"/>
        </w:rPr>
        <w:t xml:space="preserve">       Видатки загального фонду становлять 59 376 051 грн., спеціального - </w:t>
      </w:r>
      <w:r w:rsidR="00D01792">
        <w:rPr>
          <w:sz w:val="26"/>
          <w:szCs w:val="26"/>
          <w:lang w:val="uk-UA"/>
        </w:rPr>
        <w:t xml:space="preserve">                               </w:t>
      </w:r>
      <w:r>
        <w:rPr>
          <w:sz w:val="26"/>
          <w:szCs w:val="26"/>
          <w:lang w:val="uk-UA"/>
        </w:rPr>
        <w:t>2 539 714 грн., або 96 відсотка та 4 відсотка відповідно до загальної суми видатків за 1 квартал 2019 року.</w:t>
      </w:r>
    </w:p>
    <w:p w:rsidR="00D01792" w:rsidRDefault="00D01792" w:rsidP="00B37DED">
      <w:pPr>
        <w:jc w:val="both"/>
        <w:rPr>
          <w:sz w:val="26"/>
          <w:szCs w:val="26"/>
          <w:lang w:val="uk-UA"/>
        </w:rPr>
      </w:pPr>
    </w:p>
    <w:p w:rsidR="00B37DED" w:rsidRDefault="00B37DED" w:rsidP="00B37DED">
      <w:pPr>
        <w:jc w:val="both"/>
        <w:rPr>
          <w:sz w:val="26"/>
          <w:szCs w:val="26"/>
          <w:lang w:val="uk-UA"/>
        </w:rPr>
      </w:pPr>
      <w:r>
        <w:rPr>
          <w:sz w:val="26"/>
          <w:szCs w:val="26"/>
          <w:lang w:val="uk-UA"/>
        </w:rPr>
        <w:t xml:space="preserve">      Із загальної суми видатків на освіту профінансовано :</w:t>
      </w:r>
    </w:p>
    <w:p w:rsidR="00B37DED" w:rsidRDefault="00B37DED" w:rsidP="00B37DED">
      <w:pPr>
        <w:jc w:val="both"/>
        <w:rPr>
          <w:b/>
          <w:sz w:val="26"/>
          <w:szCs w:val="26"/>
          <w:lang w:val="uk-UA"/>
        </w:rPr>
      </w:pPr>
      <w:r>
        <w:rPr>
          <w:noProof/>
          <w:sz w:val="26"/>
          <w:szCs w:val="26"/>
        </w:rPr>
        <w:drawing>
          <wp:inline distT="0" distB="0" distL="0" distR="0">
            <wp:extent cx="5873750" cy="1190625"/>
            <wp:effectExtent l="38100" t="0" r="12700" b="0"/>
            <wp:docPr id="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37DED" w:rsidRPr="00B013DE" w:rsidRDefault="00B37DED" w:rsidP="00B37DED">
      <w:pPr>
        <w:jc w:val="both"/>
        <w:rPr>
          <w:sz w:val="26"/>
          <w:szCs w:val="26"/>
          <w:lang w:val="uk-UA"/>
        </w:rPr>
      </w:pPr>
      <w:r w:rsidRPr="00B013DE">
        <w:rPr>
          <w:sz w:val="26"/>
          <w:szCs w:val="26"/>
          <w:lang w:val="uk-UA"/>
        </w:rPr>
        <w:t xml:space="preserve">       За економічною класифікацією видатки розподіляються наступним чином :</w:t>
      </w:r>
    </w:p>
    <w:p w:rsidR="00B37DED" w:rsidRPr="00B013DE" w:rsidRDefault="00B37DED" w:rsidP="00B37DED">
      <w:pPr>
        <w:jc w:val="both"/>
        <w:rPr>
          <w:sz w:val="26"/>
          <w:szCs w:val="26"/>
          <w:lang w:val="uk-UA"/>
        </w:rPr>
      </w:pPr>
      <w:r w:rsidRPr="00B013DE">
        <w:rPr>
          <w:sz w:val="26"/>
          <w:szCs w:val="26"/>
          <w:lang w:val="uk-UA"/>
        </w:rPr>
        <w:t xml:space="preserve">- оплата праці (з нарахуваннями) - </w:t>
      </w:r>
      <w:r>
        <w:rPr>
          <w:sz w:val="26"/>
          <w:szCs w:val="26"/>
          <w:lang w:val="uk-UA"/>
        </w:rPr>
        <w:t xml:space="preserve">46 </w:t>
      </w:r>
      <w:r w:rsidR="00CC08CC">
        <w:rPr>
          <w:sz w:val="26"/>
          <w:szCs w:val="26"/>
          <w:lang w:val="uk-UA"/>
        </w:rPr>
        <w:t>854 105</w:t>
      </w:r>
      <w:r>
        <w:rPr>
          <w:sz w:val="26"/>
          <w:szCs w:val="26"/>
          <w:lang w:val="uk-UA"/>
        </w:rPr>
        <w:t xml:space="preserve"> </w:t>
      </w:r>
      <w:r w:rsidRPr="00B013DE">
        <w:rPr>
          <w:sz w:val="26"/>
          <w:szCs w:val="26"/>
          <w:lang w:val="uk-UA"/>
        </w:rPr>
        <w:t xml:space="preserve">грн. (питома вага в загальному обсязі видатків на освіту - </w:t>
      </w:r>
      <w:r>
        <w:rPr>
          <w:sz w:val="26"/>
          <w:szCs w:val="26"/>
          <w:lang w:val="uk-UA"/>
        </w:rPr>
        <w:t>75,</w:t>
      </w:r>
      <w:r w:rsidR="00CC08CC">
        <w:rPr>
          <w:sz w:val="26"/>
          <w:szCs w:val="26"/>
          <w:lang w:val="uk-UA"/>
        </w:rPr>
        <w:t>7</w:t>
      </w:r>
      <w:r w:rsidRPr="00B013DE">
        <w:rPr>
          <w:sz w:val="26"/>
          <w:szCs w:val="26"/>
          <w:lang w:val="uk-UA"/>
        </w:rPr>
        <w:t xml:space="preserve"> %);</w:t>
      </w:r>
    </w:p>
    <w:p w:rsidR="00B37DED" w:rsidRPr="00B013DE" w:rsidRDefault="00B37DED" w:rsidP="00B37DED">
      <w:pPr>
        <w:jc w:val="both"/>
        <w:rPr>
          <w:sz w:val="26"/>
          <w:szCs w:val="26"/>
          <w:lang w:val="uk-UA"/>
        </w:rPr>
      </w:pPr>
      <w:r w:rsidRPr="00B013DE">
        <w:rPr>
          <w:sz w:val="26"/>
          <w:szCs w:val="26"/>
          <w:lang w:val="uk-UA"/>
        </w:rPr>
        <w:t xml:space="preserve">- </w:t>
      </w:r>
      <w:r>
        <w:rPr>
          <w:sz w:val="26"/>
          <w:szCs w:val="26"/>
          <w:lang w:val="uk-UA"/>
        </w:rPr>
        <w:t>оплата комунальних послуг - 6 62</w:t>
      </w:r>
      <w:r w:rsidR="00CC08CC">
        <w:rPr>
          <w:sz w:val="26"/>
          <w:szCs w:val="26"/>
          <w:lang w:val="uk-UA"/>
        </w:rPr>
        <w:t>4 337</w:t>
      </w:r>
      <w:r>
        <w:rPr>
          <w:sz w:val="26"/>
          <w:szCs w:val="26"/>
          <w:lang w:val="uk-UA"/>
        </w:rPr>
        <w:t xml:space="preserve"> грн. (10,7 %)</w:t>
      </w:r>
    </w:p>
    <w:p w:rsidR="00BF4961" w:rsidRDefault="00B37DED" w:rsidP="00BF4961">
      <w:pPr>
        <w:jc w:val="both"/>
        <w:rPr>
          <w:sz w:val="26"/>
          <w:szCs w:val="26"/>
          <w:lang w:val="uk-UA"/>
        </w:rPr>
      </w:pPr>
      <w:r w:rsidRPr="00B013DE">
        <w:rPr>
          <w:sz w:val="26"/>
          <w:szCs w:val="26"/>
          <w:lang w:val="uk-UA"/>
        </w:rPr>
        <w:t xml:space="preserve">- </w:t>
      </w:r>
      <w:r>
        <w:rPr>
          <w:sz w:val="26"/>
          <w:szCs w:val="26"/>
          <w:lang w:val="uk-UA"/>
        </w:rPr>
        <w:t xml:space="preserve">продукти харчування </w:t>
      </w:r>
      <w:r w:rsidR="002D08C5">
        <w:rPr>
          <w:sz w:val="26"/>
          <w:szCs w:val="26"/>
          <w:lang w:val="uk-UA"/>
        </w:rPr>
        <w:t xml:space="preserve">- </w:t>
      </w:r>
      <w:r w:rsidRPr="002D08C5">
        <w:rPr>
          <w:sz w:val="26"/>
          <w:szCs w:val="26"/>
          <w:lang w:val="uk-UA"/>
        </w:rPr>
        <w:t>3 422 020</w:t>
      </w:r>
      <w:r>
        <w:rPr>
          <w:sz w:val="26"/>
          <w:szCs w:val="26"/>
          <w:lang w:val="uk-UA"/>
        </w:rPr>
        <w:t xml:space="preserve"> грн. (5,5 %)</w:t>
      </w:r>
      <w:r w:rsidR="001E58E1">
        <w:rPr>
          <w:sz w:val="26"/>
          <w:szCs w:val="26"/>
          <w:lang w:val="uk-UA"/>
        </w:rPr>
        <w:t>, із яких :</w:t>
      </w:r>
    </w:p>
    <w:p w:rsidR="000C6DC4" w:rsidRPr="002D08C5" w:rsidRDefault="00336152" w:rsidP="00535BE0">
      <w:pPr>
        <w:ind w:left="709"/>
        <w:jc w:val="both"/>
        <w:rPr>
          <w:sz w:val="26"/>
          <w:szCs w:val="26"/>
          <w:lang w:val="uk-UA"/>
        </w:rPr>
      </w:pPr>
      <w:r w:rsidRPr="002D08C5">
        <w:rPr>
          <w:sz w:val="26"/>
          <w:szCs w:val="26"/>
          <w:lang w:val="uk-UA"/>
        </w:rPr>
        <w:t>- для дітей дошкільних навчальних закладів</w:t>
      </w:r>
      <w:r w:rsidR="000C6DC4" w:rsidRPr="002D08C5">
        <w:rPr>
          <w:sz w:val="26"/>
          <w:szCs w:val="26"/>
          <w:lang w:val="uk-UA"/>
        </w:rPr>
        <w:t xml:space="preserve"> - </w:t>
      </w:r>
      <w:r w:rsidRPr="002D08C5">
        <w:rPr>
          <w:sz w:val="26"/>
          <w:szCs w:val="26"/>
          <w:lang w:val="uk-UA"/>
        </w:rPr>
        <w:t>3 281 107</w:t>
      </w:r>
      <w:r w:rsidR="000C6DC4" w:rsidRPr="002D08C5">
        <w:rPr>
          <w:sz w:val="26"/>
          <w:szCs w:val="26"/>
          <w:lang w:val="uk-UA"/>
        </w:rPr>
        <w:t xml:space="preserve">  грн</w:t>
      </w:r>
      <w:r w:rsidRPr="002D08C5">
        <w:rPr>
          <w:sz w:val="26"/>
          <w:szCs w:val="26"/>
          <w:lang w:val="uk-UA"/>
        </w:rPr>
        <w:t>., а саме:</w:t>
      </w:r>
    </w:p>
    <w:p w:rsidR="005F67E3" w:rsidRPr="00B53D95" w:rsidRDefault="005F67E3" w:rsidP="003E1F7B">
      <w:pPr>
        <w:pStyle w:val="a7"/>
        <w:numPr>
          <w:ilvl w:val="0"/>
          <w:numId w:val="21"/>
        </w:numPr>
        <w:jc w:val="both"/>
        <w:rPr>
          <w:sz w:val="26"/>
          <w:szCs w:val="26"/>
          <w:lang w:val="uk-UA"/>
        </w:rPr>
      </w:pPr>
      <w:r w:rsidRPr="00B53D95">
        <w:rPr>
          <w:sz w:val="26"/>
          <w:szCs w:val="26"/>
          <w:lang w:val="uk-UA"/>
        </w:rPr>
        <w:t xml:space="preserve">ясельного та садкового віку з 60-відсотковою батьківською платою за харчування </w:t>
      </w:r>
      <w:r w:rsidR="003E1F7B">
        <w:rPr>
          <w:sz w:val="26"/>
          <w:szCs w:val="26"/>
          <w:lang w:val="uk-UA"/>
        </w:rPr>
        <w:t xml:space="preserve">- </w:t>
      </w:r>
      <w:r w:rsidR="00B53D95" w:rsidRPr="00B53D95">
        <w:rPr>
          <w:sz w:val="26"/>
          <w:szCs w:val="26"/>
          <w:lang w:val="uk-UA"/>
        </w:rPr>
        <w:t xml:space="preserve">2 560 200 </w:t>
      </w:r>
      <w:r w:rsidR="00C15E6D" w:rsidRPr="00B53D95">
        <w:rPr>
          <w:sz w:val="26"/>
          <w:szCs w:val="26"/>
          <w:lang w:val="uk-UA"/>
        </w:rPr>
        <w:t>грн.</w:t>
      </w:r>
      <w:r w:rsidR="00B53D95" w:rsidRPr="00B53D95">
        <w:rPr>
          <w:sz w:val="26"/>
          <w:szCs w:val="26"/>
          <w:lang w:val="uk-UA"/>
        </w:rPr>
        <w:t xml:space="preserve"> </w:t>
      </w:r>
      <w:r w:rsidR="003E1F7B">
        <w:rPr>
          <w:sz w:val="26"/>
          <w:szCs w:val="26"/>
          <w:lang w:val="uk-UA"/>
        </w:rPr>
        <w:t>(</w:t>
      </w:r>
      <w:r w:rsidR="00B53D95" w:rsidRPr="00B53D95">
        <w:rPr>
          <w:sz w:val="26"/>
          <w:szCs w:val="26"/>
          <w:lang w:val="uk-UA"/>
        </w:rPr>
        <w:t>2 012</w:t>
      </w:r>
      <w:r w:rsidR="000C6DC4" w:rsidRPr="00B53D95">
        <w:rPr>
          <w:sz w:val="26"/>
          <w:szCs w:val="26"/>
          <w:lang w:val="uk-UA"/>
        </w:rPr>
        <w:t xml:space="preserve"> вихованців</w:t>
      </w:r>
      <w:r w:rsidR="003E1F7B">
        <w:rPr>
          <w:sz w:val="26"/>
          <w:szCs w:val="26"/>
          <w:lang w:val="uk-UA"/>
        </w:rPr>
        <w:t>)</w:t>
      </w:r>
      <w:r w:rsidR="00C15E6D" w:rsidRPr="00B53D95">
        <w:rPr>
          <w:sz w:val="26"/>
          <w:szCs w:val="26"/>
          <w:lang w:val="uk-UA"/>
        </w:rPr>
        <w:t>;</w:t>
      </w:r>
    </w:p>
    <w:p w:rsidR="002D08C5" w:rsidRDefault="005F67E3" w:rsidP="003E1F7B">
      <w:pPr>
        <w:pStyle w:val="a7"/>
        <w:numPr>
          <w:ilvl w:val="0"/>
          <w:numId w:val="21"/>
        </w:numPr>
        <w:jc w:val="both"/>
        <w:rPr>
          <w:sz w:val="26"/>
          <w:szCs w:val="26"/>
          <w:lang w:val="uk-UA"/>
        </w:rPr>
      </w:pPr>
      <w:r w:rsidRPr="00B53D95">
        <w:rPr>
          <w:sz w:val="26"/>
          <w:szCs w:val="26"/>
        </w:rPr>
        <w:t xml:space="preserve">ясельного та садкового </w:t>
      </w:r>
      <w:proofErr w:type="spellStart"/>
      <w:r w:rsidRPr="00B53D95">
        <w:rPr>
          <w:sz w:val="26"/>
          <w:szCs w:val="26"/>
        </w:rPr>
        <w:t>віку</w:t>
      </w:r>
      <w:proofErr w:type="spellEnd"/>
      <w:r w:rsidRPr="00B53D95">
        <w:rPr>
          <w:sz w:val="26"/>
          <w:szCs w:val="26"/>
        </w:rPr>
        <w:t xml:space="preserve"> </w:t>
      </w:r>
      <w:proofErr w:type="spellStart"/>
      <w:r w:rsidRPr="00B53D95">
        <w:rPr>
          <w:sz w:val="26"/>
          <w:szCs w:val="26"/>
        </w:rPr>
        <w:t>з</w:t>
      </w:r>
      <w:proofErr w:type="spellEnd"/>
      <w:r w:rsidRPr="00B53D95">
        <w:rPr>
          <w:sz w:val="26"/>
          <w:szCs w:val="26"/>
        </w:rPr>
        <w:t xml:space="preserve"> </w:t>
      </w:r>
      <w:proofErr w:type="spellStart"/>
      <w:r w:rsidRPr="00B53D95">
        <w:rPr>
          <w:sz w:val="26"/>
          <w:szCs w:val="26"/>
        </w:rPr>
        <w:t>п</w:t>
      </w:r>
      <w:proofErr w:type="spellEnd"/>
      <w:r w:rsidRPr="00B53D95">
        <w:rPr>
          <w:sz w:val="26"/>
          <w:szCs w:val="26"/>
          <w:lang w:val="uk-UA"/>
        </w:rPr>
        <w:t>і</w:t>
      </w:r>
      <w:proofErr w:type="spellStart"/>
      <w:r w:rsidRPr="00B53D95">
        <w:rPr>
          <w:sz w:val="26"/>
          <w:szCs w:val="26"/>
        </w:rPr>
        <w:t>льгових</w:t>
      </w:r>
      <w:proofErr w:type="spellEnd"/>
      <w:r w:rsidRPr="00B53D95">
        <w:rPr>
          <w:sz w:val="26"/>
          <w:szCs w:val="26"/>
        </w:rPr>
        <w:t xml:space="preserve"> </w:t>
      </w:r>
      <w:proofErr w:type="spellStart"/>
      <w:r w:rsidRPr="00B53D95">
        <w:rPr>
          <w:sz w:val="26"/>
          <w:szCs w:val="26"/>
        </w:rPr>
        <w:t>категор</w:t>
      </w:r>
      <w:proofErr w:type="spellEnd"/>
      <w:r w:rsidRPr="00B53D95">
        <w:rPr>
          <w:sz w:val="26"/>
          <w:szCs w:val="26"/>
          <w:lang w:val="uk-UA"/>
        </w:rPr>
        <w:t>і</w:t>
      </w:r>
      <w:proofErr w:type="spellStart"/>
      <w:r w:rsidRPr="00B53D95">
        <w:rPr>
          <w:sz w:val="26"/>
          <w:szCs w:val="26"/>
        </w:rPr>
        <w:t>й</w:t>
      </w:r>
      <w:proofErr w:type="spellEnd"/>
      <w:r w:rsidRPr="00B53D95">
        <w:rPr>
          <w:sz w:val="26"/>
          <w:szCs w:val="26"/>
        </w:rPr>
        <w:t xml:space="preserve"> </w:t>
      </w:r>
      <w:r w:rsidR="003E1F7B">
        <w:rPr>
          <w:sz w:val="26"/>
          <w:szCs w:val="26"/>
          <w:lang w:val="uk-UA"/>
        </w:rPr>
        <w:t xml:space="preserve">- </w:t>
      </w:r>
      <w:r w:rsidR="00B53D95" w:rsidRPr="00B53D95">
        <w:rPr>
          <w:sz w:val="26"/>
          <w:szCs w:val="26"/>
          <w:lang w:val="uk-UA"/>
        </w:rPr>
        <w:t>720 907</w:t>
      </w:r>
      <w:r w:rsidR="00C15E6D" w:rsidRPr="00B53D95">
        <w:rPr>
          <w:sz w:val="26"/>
          <w:szCs w:val="26"/>
        </w:rPr>
        <w:t xml:space="preserve"> </w:t>
      </w:r>
      <w:proofErr w:type="spellStart"/>
      <w:r w:rsidR="00C15E6D" w:rsidRPr="00B53D95">
        <w:rPr>
          <w:sz w:val="26"/>
          <w:szCs w:val="26"/>
        </w:rPr>
        <w:t>грн</w:t>
      </w:r>
      <w:proofErr w:type="spellEnd"/>
      <w:r w:rsidR="00C15E6D" w:rsidRPr="00B53D95">
        <w:rPr>
          <w:sz w:val="26"/>
          <w:szCs w:val="26"/>
        </w:rPr>
        <w:t>.</w:t>
      </w:r>
      <w:r w:rsidR="000C6DC4" w:rsidRPr="00B53D95">
        <w:rPr>
          <w:sz w:val="26"/>
          <w:szCs w:val="26"/>
          <w:lang w:val="uk-UA"/>
        </w:rPr>
        <w:t xml:space="preserve"> </w:t>
      </w:r>
      <w:r w:rsidR="00B53D95" w:rsidRPr="00B53D95">
        <w:rPr>
          <w:sz w:val="26"/>
          <w:szCs w:val="26"/>
          <w:lang w:val="uk-UA"/>
        </w:rPr>
        <w:t xml:space="preserve"> </w:t>
      </w:r>
      <w:r w:rsidR="003E1F7B">
        <w:rPr>
          <w:sz w:val="26"/>
          <w:szCs w:val="26"/>
          <w:lang w:val="uk-UA"/>
        </w:rPr>
        <w:t>(</w:t>
      </w:r>
      <w:r w:rsidR="00B53D95" w:rsidRPr="00B53D95">
        <w:rPr>
          <w:sz w:val="26"/>
          <w:szCs w:val="26"/>
          <w:lang w:val="uk-UA"/>
        </w:rPr>
        <w:t>521</w:t>
      </w:r>
      <w:r w:rsidR="000C6DC4" w:rsidRPr="00B53D95">
        <w:rPr>
          <w:sz w:val="26"/>
          <w:szCs w:val="26"/>
          <w:lang w:val="uk-UA"/>
        </w:rPr>
        <w:t>вихован</w:t>
      </w:r>
      <w:r w:rsidR="00B53D95" w:rsidRPr="00B53D95">
        <w:rPr>
          <w:sz w:val="26"/>
          <w:szCs w:val="26"/>
          <w:lang w:val="uk-UA"/>
        </w:rPr>
        <w:t>ець</w:t>
      </w:r>
      <w:r w:rsidR="003E1F7B">
        <w:rPr>
          <w:sz w:val="26"/>
          <w:szCs w:val="26"/>
          <w:lang w:val="uk-UA"/>
        </w:rPr>
        <w:t>)</w:t>
      </w:r>
      <w:r w:rsidR="00C15E6D" w:rsidRPr="00B53D95">
        <w:rPr>
          <w:sz w:val="26"/>
          <w:szCs w:val="26"/>
          <w:lang w:val="uk-UA"/>
        </w:rPr>
        <w:t>;</w:t>
      </w:r>
    </w:p>
    <w:p w:rsidR="003C65DC" w:rsidRPr="002D08C5" w:rsidRDefault="002D08C5" w:rsidP="00535BE0">
      <w:pPr>
        <w:pStyle w:val="a7"/>
        <w:ind w:left="709"/>
        <w:jc w:val="both"/>
        <w:rPr>
          <w:sz w:val="26"/>
          <w:szCs w:val="26"/>
          <w:lang w:val="uk-UA"/>
        </w:rPr>
      </w:pPr>
      <w:r>
        <w:rPr>
          <w:sz w:val="26"/>
          <w:szCs w:val="26"/>
          <w:lang w:val="uk-UA"/>
        </w:rPr>
        <w:t xml:space="preserve">- </w:t>
      </w:r>
      <w:r w:rsidR="00336152" w:rsidRPr="002D08C5">
        <w:rPr>
          <w:sz w:val="26"/>
          <w:szCs w:val="26"/>
          <w:lang w:val="uk-UA"/>
        </w:rPr>
        <w:t xml:space="preserve">для дітей загальноосвітніх навчальних закладів, які </w:t>
      </w:r>
      <w:r w:rsidRPr="002D08C5">
        <w:rPr>
          <w:sz w:val="26"/>
          <w:szCs w:val="26"/>
          <w:lang w:val="uk-UA"/>
        </w:rPr>
        <w:t xml:space="preserve">знаходяться під </w:t>
      </w:r>
      <w:r>
        <w:rPr>
          <w:sz w:val="26"/>
          <w:szCs w:val="26"/>
          <w:lang w:val="uk-UA"/>
        </w:rPr>
        <w:t xml:space="preserve">             </w:t>
      </w:r>
      <w:r w:rsidRPr="002D08C5">
        <w:rPr>
          <w:sz w:val="26"/>
          <w:szCs w:val="26"/>
          <w:lang w:val="uk-UA"/>
        </w:rPr>
        <w:t xml:space="preserve">опікою та дітей з малозабезпечених </w:t>
      </w:r>
      <w:r w:rsidR="00B53D95">
        <w:rPr>
          <w:sz w:val="26"/>
          <w:szCs w:val="26"/>
          <w:lang w:val="uk-UA"/>
        </w:rPr>
        <w:t>сімей</w:t>
      </w:r>
      <w:r w:rsidRPr="002D08C5">
        <w:rPr>
          <w:sz w:val="26"/>
          <w:szCs w:val="26"/>
          <w:lang w:val="uk-UA"/>
        </w:rPr>
        <w:t xml:space="preserve"> (Постанова</w:t>
      </w:r>
      <w:r w:rsidR="00535BE0">
        <w:rPr>
          <w:sz w:val="26"/>
          <w:szCs w:val="26"/>
          <w:lang w:val="uk-UA"/>
        </w:rPr>
        <w:t xml:space="preserve"> Кабінету Міністрів України</w:t>
      </w:r>
      <w:r w:rsidRPr="002D08C5">
        <w:rPr>
          <w:sz w:val="26"/>
          <w:szCs w:val="26"/>
          <w:lang w:val="uk-UA"/>
        </w:rPr>
        <w:t xml:space="preserve">  від 19.06.2002 р. № 856</w:t>
      </w:r>
      <w:r>
        <w:rPr>
          <w:sz w:val="26"/>
          <w:szCs w:val="26"/>
          <w:lang w:val="uk-UA"/>
        </w:rPr>
        <w:t xml:space="preserve"> зі змінами</w:t>
      </w:r>
      <w:r w:rsidRPr="002D08C5">
        <w:rPr>
          <w:sz w:val="26"/>
          <w:szCs w:val="26"/>
          <w:lang w:val="uk-UA"/>
        </w:rPr>
        <w:t>)</w:t>
      </w:r>
      <w:r w:rsidR="000C6DC4" w:rsidRPr="002D08C5">
        <w:rPr>
          <w:sz w:val="26"/>
          <w:szCs w:val="26"/>
          <w:lang w:val="uk-UA"/>
        </w:rPr>
        <w:t xml:space="preserve"> - </w:t>
      </w:r>
      <w:r w:rsidR="00C15E6D" w:rsidRPr="002D08C5">
        <w:rPr>
          <w:sz w:val="26"/>
          <w:szCs w:val="26"/>
          <w:lang w:val="uk-UA"/>
        </w:rPr>
        <w:t xml:space="preserve"> </w:t>
      </w:r>
      <w:r w:rsidR="00BF5BBA" w:rsidRPr="002D08C5">
        <w:rPr>
          <w:sz w:val="26"/>
          <w:szCs w:val="26"/>
          <w:lang w:val="uk-UA"/>
        </w:rPr>
        <w:t>16</w:t>
      </w:r>
      <w:r w:rsidR="003C65DC" w:rsidRPr="002D08C5">
        <w:rPr>
          <w:sz w:val="26"/>
          <w:szCs w:val="26"/>
          <w:lang w:val="uk-UA"/>
        </w:rPr>
        <w:t xml:space="preserve"> </w:t>
      </w:r>
      <w:r w:rsidR="00BF5BBA" w:rsidRPr="002D08C5">
        <w:rPr>
          <w:sz w:val="26"/>
          <w:szCs w:val="26"/>
          <w:lang w:val="uk-UA"/>
        </w:rPr>
        <w:t xml:space="preserve">796 грн. </w:t>
      </w:r>
      <w:r w:rsidR="00535BE0">
        <w:rPr>
          <w:sz w:val="26"/>
          <w:szCs w:val="26"/>
          <w:lang w:val="uk-UA"/>
        </w:rPr>
        <w:t>(</w:t>
      </w:r>
      <w:r w:rsidR="00BF5BBA" w:rsidRPr="002D08C5">
        <w:rPr>
          <w:sz w:val="26"/>
          <w:szCs w:val="26"/>
          <w:lang w:val="uk-UA"/>
        </w:rPr>
        <w:t>138  дітей</w:t>
      </w:r>
      <w:r w:rsidR="00535BE0">
        <w:rPr>
          <w:sz w:val="26"/>
          <w:szCs w:val="26"/>
          <w:lang w:val="uk-UA"/>
        </w:rPr>
        <w:t>)</w:t>
      </w:r>
      <w:r w:rsidR="00C15E6D" w:rsidRPr="002D08C5">
        <w:rPr>
          <w:sz w:val="26"/>
          <w:szCs w:val="26"/>
          <w:lang w:val="uk-UA"/>
        </w:rPr>
        <w:t>;</w:t>
      </w:r>
    </w:p>
    <w:p w:rsidR="003C65DC" w:rsidRPr="003C65DC" w:rsidRDefault="003C65DC" w:rsidP="00535BE0">
      <w:pPr>
        <w:ind w:left="709"/>
        <w:jc w:val="both"/>
        <w:rPr>
          <w:color w:val="FF0000"/>
          <w:sz w:val="26"/>
          <w:szCs w:val="26"/>
          <w:lang w:val="uk-UA"/>
        </w:rPr>
      </w:pPr>
      <w:r w:rsidRPr="003C65DC">
        <w:rPr>
          <w:color w:val="FF0000"/>
          <w:sz w:val="26"/>
          <w:szCs w:val="26"/>
          <w:lang w:val="uk-UA"/>
        </w:rPr>
        <w:lastRenderedPageBreak/>
        <w:t xml:space="preserve">      </w:t>
      </w:r>
    </w:p>
    <w:p w:rsidR="003C65DC" w:rsidRDefault="003C65DC" w:rsidP="00535BE0">
      <w:pPr>
        <w:ind w:left="709"/>
        <w:jc w:val="both"/>
        <w:rPr>
          <w:sz w:val="26"/>
          <w:szCs w:val="26"/>
          <w:lang w:val="uk-UA"/>
        </w:rPr>
      </w:pPr>
      <w:r w:rsidRPr="002D08C5">
        <w:rPr>
          <w:sz w:val="26"/>
          <w:szCs w:val="26"/>
          <w:lang w:val="uk-UA"/>
        </w:rPr>
        <w:t xml:space="preserve">- </w:t>
      </w:r>
      <w:r w:rsidR="00535BE0">
        <w:rPr>
          <w:sz w:val="26"/>
          <w:szCs w:val="26"/>
          <w:lang w:val="uk-UA"/>
        </w:rPr>
        <w:t>х</w:t>
      </w:r>
      <w:r w:rsidRPr="002D08C5">
        <w:rPr>
          <w:sz w:val="26"/>
          <w:szCs w:val="26"/>
          <w:lang w:val="uk-UA"/>
        </w:rPr>
        <w:t xml:space="preserve">арчування дітей Чорноморського навчально-виховного комплексу "спеціальна загальноосвітня школа І-ІІ ступенів-дошкільний навчальний заклад компенсуючого типу" - 124 115 грн. </w:t>
      </w:r>
      <w:r w:rsidR="00535BE0">
        <w:rPr>
          <w:sz w:val="26"/>
          <w:szCs w:val="26"/>
          <w:lang w:val="uk-UA"/>
        </w:rPr>
        <w:t>(</w:t>
      </w:r>
      <w:r w:rsidRPr="002D08C5">
        <w:rPr>
          <w:sz w:val="26"/>
          <w:szCs w:val="26"/>
          <w:lang w:val="uk-UA"/>
        </w:rPr>
        <w:t>131 учень</w:t>
      </w:r>
      <w:r w:rsidR="00535BE0">
        <w:rPr>
          <w:sz w:val="26"/>
          <w:szCs w:val="26"/>
          <w:lang w:val="uk-UA"/>
        </w:rPr>
        <w:t>)</w:t>
      </w:r>
      <w:r w:rsidRPr="002D08C5">
        <w:rPr>
          <w:sz w:val="26"/>
          <w:szCs w:val="26"/>
          <w:lang w:val="uk-UA"/>
        </w:rPr>
        <w:t>;</w:t>
      </w:r>
    </w:p>
    <w:p w:rsidR="00C15E6D" w:rsidRPr="00535BE0" w:rsidRDefault="00535BE0" w:rsidP="00535BE0">
      <w:pPr>
        <w:jc w:val="both"/>
        <w:rPr>
          <w:sz w:val="26"/>
          <w:szCs w:val="26"/>
          <w:lang w:val="uk-UA"/>
        </w:rPr>
      </w:pPr>
      <w:r>
        <w:rPr>
          <w:sz w:val="26"/>
          <w:szCs w:val="26"/>
          <w:lang w:val="uk-UA"/>
        </w:rPr>
        <w:t>- в</w:t>
      </w:r>
      <w:r w:rsidR="002D08C5" w:rsidRPr="00535BE0">
        <w:rPr>
          <w:sz w:val="26"/>
          <w:szCs w:val="26"/>
          <w:lang w:val="uk-UA"/>
        </w:rPr>
        <w:t xml:space="preserve">идатки на харчування </w:t>
      </w:r>
      <w:r w:rsidR="001E0D51" w:rsidRPr="00535BE0">
        <w:rPr>
          <w:sz w:val="26"/>
          <w:szCs w:val="26"/>
          <w:lang w:val="uk-UA"/>
        </w:rPr>
        <w:t xml:space="preserve"> для учнів загальноосвітніх шкіл </w:t>
      </w:r>
      <w:r w:rsidR="002D08C5" w:rsidRPr="00535BE0">
        <w:rPr>
          <w:sz w:val="26"/>
          <w:szCs w:val="26"/>
          <w:lang w:val="uk-UA"/>
        </w:rPr>
        <w:t xml:space="preserve"> пільгових категорій в рамка</w:t>
      </w:r>
      <w:r w:rsidR="00A54689" w:rsidRPr="00535BE0">
        <w:rPr>
          <w:sz w:val="26"/>
          <w:szCs w:val="26"/>
          <w:lang w:val="uk-UA"/>
        </w:rPr>
        <w:t>х виконання заходів соціального захисту дітей з малозабезпечених сімей</w:t>
      </w:r>
      <w:r w:rsidR="00A54689" w:rsidRPr="00A54689">
        <w:rPr>
          <w:i/>
          <w:sz w:val="26"/>
          <w:szCs w:val="26"/>
          <w:lang w:val="uk-UA"/>
        </w:rPr>
        <w:t xml:space="preserve"> (</w:t>
      </w:r>
      <w:r w:rsidR="00A54689" w:rsidRPr="00A54689">
        <w:rPr>
          <w:i/>
          <w:sz w:val="22"/>
          <w:szCs w:val="22"/>
          <w:lang w:val="uk-UA"/>
        </w:rPr>
        <w:t>Міська цільова програма соціального захисту та соціальної підтримки ветеранів, інвалідів,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2016-2020 роки)</w:t>
      </w:r>
      <w:r>
        <w:rPr>
          <w:i/>
          <w:sz w:val="22"/>
          <w:szCs w:val="22"/>
          <w:lang w:val="uk-UA"/>
        </w:rPr>
        <w:t xml:space="preserve">, </w:t>
      </w:r>
      <w:r w:rsidRPr="00535BE0">
        <w:rPr>
          <w:sz w:val="26"/>
          <w:szCs w:val="26"/>
          <w:lang w:val="uk-UA"/>
        </w:rPr>
        <w:t>а саме: в</w:t>
      </w:r>
      <w:r w:rsidR="00A54689" w:rsidRPr="00535BE0">
        <w:rPr>
          <w:sz w:val="26"/>
          <w:szCs w:val="26"/>
          <w:lang w:val="uk-UA"/>
        </w:rPr>
        <w:t xml:space="preserve">ітамінізовані сніданки (яблуко) та </w:t>
      </w:r>
      <w:r w:rsidR="00C15E6D" w:rsidRPr="00535BE0">
        <w:rPr>
          <w:sz w:val="26"/>
          <w:szCs w:val="26"/>
          <w:lang w:val="uk-UA"/>
        </w:rPr>
        <w:t xml:space="preserve">щоденне одноразове гаряче харчування (сніданок)  </w:t>
      </w:r>
      <w:r w:rsidR="001E58E1" w:rsidRPr="00535BE0">
        <w:rPr>
          <w:sz w:val="26"/>
          <w:szCs w:val="26"/>
          <w:lang w:val="uk-UA"/>
        </w:rPr>
        <w:t>для учнів 1</w:t>
      </w:r>
      <w:r w:rsidRPr="00535BE0">
        <w:rPr>
          <w:sz w:val="26"/>
          <w:szCs w:val="26"/>
          <w:lang w:val="uk-UA"/>
        </w:rPr>
        <w:t xml:space="preserve"> </w:t>
      </w:r>
      <w:r w:rsidR="001E58E1" w:rsidRPr="00535BE0">
        <w:rPr>
          <w:sz w:val="26"/>
          <w:szCs w:val="26"/>
          <w:lang w:val="uk-UA"/>
        </w:rPr>
        <w:t>-</w:t>
      </w:r>
      <w:r w:rsidRPr="00535BE0">
        <w:rPr>
          <w:sz w:val="26"/>
          <w:szCs w:val="26"/>
          <w:lang w:val="uk-UA"/>
        </w:rPr>
        <w:t xml:space="preserve"> </w:t>
      </w:r>
      <w:r w:rsidR="001E58E1" w:rsidRPr="00535BE0">
        <w:rPr>
          <w:sz w:val="26"/>
          <w:szCs w:val="26"/>
          <w:lang w:val="uk-UA"/>
        </w:rPr>
        <w:t xml:space="preserve">4 класів </w:t>
      </w:r>
      <w:r>
        <w:rPr>
          <w:sz w:val="26"/>
          <w:szCs w:val="26"/>
          <w:lang w:val="uk-UA"/>
        </w:rPr>
        <w:t xml:space="preserve">(3 703 дитини) - </w:t>
      </w:r>
      <w:r w:rsidR="00BF5BBA" w:rsidRPr="00535BE0">
        <w:rPr>
          <w:sz w:val="26"/>
          <w:szCs w:val="26"/>
          <w:lang w:val="uk-UA"/>
        </w:rPr>
        <w:t>2 554</w:t>
      </w:r>
      <w:r w:rsidR="003C65DC" w:rsidRPr="00535BE0">
        <w:rPr>
          <w:sz w:val="26"/>
          <w:szCs w:val="26"/>
          <w:lang w:val="uk-UA"/>
        </w:rPr>
        <w:t xml:space="preserve"> </w:t>
      </w:r>
      <w:r w:rsidR="00BF5BBA" w:rsidRPr="00535BE0">
        <w:rPr>
          <w:sz w:val="26"/>
          <w:szCs w:val="26"/>
          <w:lang w:val="uk-UA"/>
        </w:rPr>
        <w:t>01</w:t>
      </w:r>
      <w:r w:rsidR="003C65DC" w:rsidRPr="00535BE0">
        <w:rPr>
          <w:sz w:val="26"/>
          <w:szCs w:val="26"/>
          <w:lang w:val="uk-UA"/>
        </w:rPr>
        <w:t>1</w:t>
      </w:r>
      <w:r w:rsidR="00C15E6D" w:rsidRPr="00535BE0">
        <w:rPr>
          <w:sz w:val="26"/>
          <w:szCs w:val="26"/>
          <w:lang w:val="uk-UA"/>
        </w:rPr>
        <w:t xml:space="preserve"> </w:t>
      </w:r>
      <w:r w:rsidR="00BF5BBA" w:rsidRPr="00535BE0">
        <w:rPr>
          <w:sz w:val="26"/>
          <w:szCs w:val="26"/>
          <w:lang w:val="uk-UA"/>
        </w:rPr>
        <w:t xml:space="preserve">грн. </w:t>
      </w:r>
      <w:r w:rsidRPr="00535BE0">
        <w:rPr>
          <w:sz w:val="26"/>
          <w:szCs w:val="26"/>
          <w:lang w:val="uk-UA"/>
        </w:rPr>
        <w:t>(</w:t>
      </w:r>
      <w:r>
        <w:rPr>
          <w:sz w:val="26"/>
          <w:szCs w:val="26"/>
          <w:lang w:val="uk-UA"/>
        </w:rPr>
        <w:t>4,1%)</w:t>
      </w:r>
      <w:r w:rsidR="00B37DED" w:rsidRPr="00535BE0">
        <w:rPr>
          <w:sz w:val="26"/>
          <w:szCs w:val="26"/>
          <w:lang w:val="uk-UA"/>
        </w:rPr>
        <w:t>;</w:t>
      </w:r>
    </w:p>
    <w:p w:rsidR="00B37DED" w:rsidRDefault="00B37DED" w:rsidP="00B37DED">
      <w:pPr>
        <w:jc w:val="both"/>
        <w:rPr>
          <w:sz w:val="26"/>
          <w:szCs w:val="26"/>
          <w:lang w:val="uk-UA"/>
        </w:rPr>
      </w:pPr>
      <w:r>
        <w:rPr>
          <w:sz w:val="26"/>
          <w:szCs w:val="26"/>
          <w:lang w:val="uk-UA"/>
        </w:rPr>
        <w:t>- капітальні видатки - 64 387 грн. (0,1 %);</w:t>
      </w:r>
    </w:p>
    <w:p w:rsidR="00A54F0D" w:rsidRPr="008C1CCE" w:rsidRDefault="00A54F0D" w:rsidP="00A54F0D">
      <w:pPr>
        <w:jc w:val="both"/>
        <w:rPr>
          <w:sz w:val="26"/>
          <w:szCs w:val="26"/>
          <w:lang w:val="uk-UA"/>
        </w:rPr>
      </w:pPr>
      <w:r w:rsidRPr="001E58E1">
        <w:rPr>
          <w:sz w:val="26"/>
          <w:szCs w:val="26"/>
          <w:lang w:val="uk-UA"/>
        </w:rPr>
        <w:t xml:space="preserve">- надання щомісячної адресної матеріальної допомоги ветеранам педагогічної  праці Чорноморської територіальної громади </w:t>
      </w:r>
      <w:r w:rsidR="00535BE0">
        <w:rPr>
          <w:sz w:val="26"/>
          <w:szCs w:val="26"/>
          <w:lang w:val="uk-UA"/>
        </w:rPr>
        <w:t xml:space="preserve">(225 осіб) </w:t>
      </w:r>
      <w:r w:rsidRPr="001E58E1">
        <w:rPr>
          <w:sz w:val="26"/>
          <w:szCs w:val="26"/>
          <w:lang w:val="uk-UA"/>
        </w:rPr>
        <w:t xml:space="preserve">- </w:t>
      </w:r>
      <w:r w:rsidR="001E58E1" w:rsidRPr="001E58E1">
        <w:rPr>
          <w:sz w:val="26"/>
          <w:szCs w:val="26"/>
          <w:lang w:val="uk-UA"/>
        </w:rPr>
        <w:t xml:space="preserve">66 430 </w:t>
      </w:r>
      <w:r w:rsidRPr="001E58E1">
        <w:rPr>
          <w:sz w:val="26"/>
          <w:szCs w:val="26"/>
          <w:lang w:val="uk-UA"/>
        </w:rPr>
        <w:t>грн.</w:t>
      </w:r>
      <w:r w:rsidR="001E58E1" w:rsidRPr="001E58E1">
        <w:rPr>
          <w:sz w:val="26"/>
          <w:szCs w:val="26"/>
          <w:lang w:val="uk-UA"/>
        </w:rPr>
        <w:t xml:space="preserve"> (</w:t>
      </w:r>
      <w:r w:rsidR="00535BE0">
        <w:rPr>
          <w:sz w:val="26"/>
          <w:szCs w:val="26"/>
          <w:lang w:val="uk-UA"/>
        </w:rPr>
        <w:t>0,1%);</w:t>
      </w:r>
    </w:p>
    <w:p w:rsidR="00B37DED" w:rsidRPr="001E58E1" w:rsidRDefault="00B37DED" w:rsidP="00B37DED">
      <w:pPr>
        <w:jc w:val="both"/>
        <w:rPr>
          <w:sz w:val="26"/>
          <w:szCs w:val="26"/>
          <w:lang w:val="uk-UA"/>
        </w:rPr>
      </w:pPr>
      <w:r w:rsidRPr="00535BE0">
        <w:rPr>
          <w:sz w:val="26"/>
          <w:szCs w:val="26"/>
          <w:lang w:val="uk-UA"/>
        </w:rPr>
        <w:t xml:space="preserve">- інші </w:t>
      </w:r>
      <w:r w:rsidR="00535BE0" w:rsidRPr="00535BE0">
        <w:rPr>
          <w:sz w:val="26"/>
          <w:szCs w:val="26"/>
          <w:lang w:val="uk-UA"/>
        </w:rPr>
        <w:t xml:space="preserve">поточні </w:t>
      </w:r>
      <w:r w:rsidRPr="00535BE0">
        <w:rPr>
          <w:sz w:val="26"/>
          <w:szCs w:val="26"/>
          <w:lang w:val="uk-UA"/>
        </w:rPr>
        <w:t xml:space="preserve">видатки </w:t>
      </w:r>
      <w:r w:rsidR="00535BE0" w:rsidRPr="00535BE0">
        <w:rPr>
          <w:sz w:val="26"/>
          <w:szCs w:val="26"/>
          <w:lang w:val="uk-UA"/>
        </w:rPr>
        <w:t xml:space="preserve">на утримання закладів освіти </w:t>
      </w:r>
      <w:r w:rsidRPr="00535BE0">
        <w:rPr>
          <w:sz w:val="26"/>
          <w:szCs w:val="26"/>
          <w:lang w:val="uk-UA"/>
        </w:rPr>
        <w:t xml:space="preserve">- </w:t>
      </w:r>
      <w:r w:rsidR="00535BE0" w:rsidRPr="00535BE0">
        <w:rPr>
          <w:sz w:val="26"/>
          <w:szCs w:val="26"/>
          <w:lang w:val="uk-UA"/>
        </w:rPr>
        <w:t>2 330 475 грн. (3,8%).</w:t>
      </w:r>
    </w:p>
    <w:p w:rsidR="009669B6" w:rsidRDefault="009669B6" w:rsidP="00C71180">
      <w:pPr>
        <w:jc w:val="both"/>
        <w:rPr>
          <w:b/>
          <w:sz w:val="26"/>
          <w:szCs w:val="26"/>
          <w:lang w:val="uk-UA"/>
        </w:rPr>
      </w:pPr>
    </w:p>
    <w:p w:rsidR="00B85A94" w:rsidRPr="00B85A94" w:rsidRDefault="00B85A94" w:rsidP="00913E3F">
      <w:pPr>
        <w:jc w:val="both"/>
        <w:rPr>
          <w:sz w:val="26"/>
          <w:szCs w:val="26"/>
          <w:lang w:val="uk-UA"/>
        </w:rPr>
      </w:pPr>
      <w:r>
        <w:rPr>
          <w:b/>
          <w:sz w:val="26"/>
          <w:szCs w:val="26"/>
          <w:lang w:val="uk-UA"/>
        </w:rPr>
        <w:t xml:space="preserve">     </w:t>
      </w:r>
      <w:r w:rsidRPr="00B85A94">
        <w:rPr>
          <w:sz w:val="26"/>
          <w:szCs w:val="26"/>
          <w:lang w:val="uk-UA"/>
        </w:rPr>
        <w:t>Касові видатки</w:t>
      </w:r>
      <w:r>
        <w:rPr>
          <w:b/>
          <w:sz w:val="26"/>
          <w:szCs w:val="26"/>
          <w:lang w:val="uk-UA"/>
        </w:rPr>
        <w:t xml:space="preserve"> виконавчого комітету Чорноморської міської ради </w:t>
      </w:r>
      <w:r w:rsidRPr="00B85A94">
        <w:rPr>
          <w:sz w:val="26"/>
          <w:szCs w:val="26"/>
          <w:lang w:val="uk-UA"/>
        </w:rPr>
        <w:t>Одеської області за 1 квартал 2019 року проведені в обсязі</w:t>
      </w:r>
      <w:r>
        <w:rPr>
          <w:b/>
          <w:sz w:val="26"/>
          <w:szCs w:val="26"/>
          <w:lang w:val="uk-UA"/>
        </w:rPr>
        <w:t xml:space="preserve"> 41 378 817 грн., </w:t>
      </w:r>
      <w:r w:rsidRPr="00B85A94">
        <w:rPr>
          <w:sz w:val="26"/>
          <w:szCs w:val="26"/>
          <w:lang w:val="uk-UA"/>
        </w:rPr>
        <w:t>із них:</w:t>
      </w:r>
    </w:p>
    <w:p w:rsidR="00B85A94" w:rsidRPr="00B85A94" w:rsidRDefault="00B85A94" w:rsidP="00913E3F">
      <w:pPr>
        <w:jc w:val="both"/>
        <w:rPr>
          <w:i/>
          <w:sz w:val="26"/>
          <w:szCs w:val="26"/>
          <w:lang w:val="uk-UA"/>
        </w:rPr>
      </w:pPr>
      <w:r w:rsidRPr="00B85A94">
        <w:rPr>
          <w:i/>
          <w:sz w:val="26"/>
          <w:szCs w:val="26"/>
          <w:lang w:val="uk-UA"/>
        </w:rPr>
        <w:t xml:space="preserve">- </w:t>
      </w:r>
      <w:r w:rsidR="00913E3F" w:rsidRPr="00B85A94">
        <w:rPr>
          <w:i/>
          <w:sz w:val="26"/>
          <w:szCs w:val="26"/>
          <w:lang w:val="uk-UA"/>
        </w:rPr>
        <w:t xml:space="preserve"> </w:t>
      </w:r>
      <w:r>
        <w:rPr>
          <w:i/>
          <w:sz w:val="26"/>
          <w:szCs w:val="26"/>
          <w:lang w:val="uk-UA"/>
        </w:rPr>
        <w:t xml:space="preserve"> </w:t>
      </w:r>
      <w:r w:rsidRPr="00B85A94">
        <w:rPr>
          <w:i/>
          <w:sz w:val="26"/>
          <w:szCs w:val="26"/>
          <w:lang w:val="uk-UA"/>
        </w:rPr>
        <w:t>охорона здоров'я - 29 952 209 грн.;</w:t>
      </w:r>
    </w:p>
    <w:p w:rsidR="00940FC7" w:rsidRDefault="00B85A94" w:rsidP="00B40BB3">
      <w:pPr>
        <w:jc w:val="both"/>
        <w:rPr>
          <w:i/>
          <w:sz w:val="26"/>
          <w:szCs w:val="26"/>
          <w:lang w:val="uk-UA"/>
        </w:rPr>
      </w:pPr>
      <w:r w:rsidRPr="00B85A94">
        <w:rPr>
          <w:i/>
          <w:sz w:val="26"/>
          <w:szCs w:val="26"/>
          <w:lang w:val="uk-UA"/>
        </w:rPr>
        <w:t xml:space="preserve">- Олександрівська селищна, </w:t>
      </w:r>
      <w:proofErr w:type="spellStart"/>
      <w:r w:rsidRPr="00B85A94">
        <w:rPr>
          <w:i/>
          <w:sz w:val="26"/>
          <w:szCs w:val="26"/>
          <w:lang w:val="uk-UA"/>
        </w:rPr>
        <w:t>Малодолинська</w:t>
      </w:r>
      <w:proofErr w:type="spellEnd"/>
      <w:r w:rsidRPr="00B85A94">
        <w:rPr>
          <w:i/>
          <w:sz w:val="26"/>
          <w:szCs w:val="26"/>
          <w:lang w:val="uk-UA"/>
        </w:rPr>
        <w:t xml:space="preserve"> та </w:t>
      </w:r>
      <w:proofErr w:type="spellStart"/>
      <w:r w:rsidRPr="00B85A94">
        <w:rPr>
          <w:i/>
          <w:sz w:val="26"/>
          <w:szCs w:val="26"/>
          <w:lang w:val="uk-UA"/>
        </w:rPr>
        <w:t>Бурлачобалківська</w:t>
      </w:r>
      <w:proofErr w:type="spellEnd"/>
      <w:r w:rsidRPr="00B85A94">
        <w:rPr>
          <w:i/>
          <w:sz w:val="26"/>
          <w:szCs w:val="26"/>
          <w:lang w:val="uk-UA"/>
        </w:rPr>
        <w:t xml:space="preserve"> сільські адміністрації - 2 170 971 </w:t>
      </w:r>
      <w:proofErr w:type="spellStart"/>
      <w:r w:rsidRPr="00B85A94">
        <w:rPr>
          <w:i/>
          <w:sz w:val="26"/>
          <w:szCs w:val="26"/>
          <w:lang w:val="uk-UA"/>
        </w:rPr>
        <w:t>грн</w:t>
      </w:r>
      <w:proofErr w:type="spellEnd"/>
      <w:r w:rsidR="002E6EF0">
        <w:rPr>
          <w:i/>
          <w:sz w:val="26"/>
          <w:szCs w:val="26"/>
          <w:lang w:val="uk-UA"/>
        </w:rPr>
        <w:t>,</w:t>
      </w:r>
      <w:r w:rsidR="00940FC7">
        <w:rPr>
          <w:i/>
          <w:sz w:val="26"/>
          <w:szCs w:val="26"/>
          <w:lang w:val="uk-UA"/>
        </w:rPr>
        <w:t xml:space="preserve"> із них :</w:t>
      </w:r>
    </w:p>
    <w:p w:rsidR="00940FC7" w:rsidRPr="00940FC7" w:rsidRDefault="00940FC7" w:rsidP="00940FC7">
      <w:pPr>
        <w:ind w:left="426"/>
        <w:jc w:val="both"/>
        <w:rPr>
          <w:i/>
          <w:sz w:val="26"/>
          <w:szCs w:val="26"/>
          <w:lang w:val="uk-UA"/>
        </w:rPr>
      </w:pPr>
      <w:r w:rsidRPr="00940FC7">
        <w:rPr>
          <w:i/>
          <w:sz w:val="26"/>
          <w:szCs w:val="26"/>
          <w:lang w:val="uk-UA"/>
        </w:rPr>
        <w:t xml:space="preserve">- </w:t>
      </w:r>
      <w:r w:rsidR="00B40BB3" w:rsidRPr="00940FC7">
        <w:rPr>
          <w:i/>
          <w:sz w:val="26"/>
          <w:szCs w:val="26"/>
          <w:lang w:val="uk-UA"/>
        </w:rPr>
        <w:t>заробітна плата з нарахуваннями -</w:t>
      </w:r>
      <w:r w:rsidRPr="00940FC7">
        <w:rPr>
          <w:i/>
          <w:sz w:val="26"/>
          <w:szCs w:val="26"/>
          <w:lang w:val="uk-UA"/>
        </w:rPr>
        <w:t xml:space="preserve"> 928 158</w:t>
      </w:r>
      <w:r w:rsidR="00B40BB3" w:rsidRPr="00940FC7">
        <w:rPr>
          <w:i/>
          <w:sz w:val="26"/>
          <w:szCs w:val="26"/>
          <w:lang w:val="uk-UA"/>
        </w:rPr>
        <w:t xml:space="preserve"> грн.</w:t>
      </w:r>
      <w:r w:rsidRPr="00940FC7">
        <w:rPr>
          <w:i/>
          <w:sz w:val="26"/>
          <w:szCs w:val="26"/>
          <w:lang w:val="uk-UA"/>
        </w:rPr>
        <w:t>;</w:t>
      </w:r>
      <w:r w:rsidR="00B40BB3" w:rsidRPr="00940FC7">
        <w:rPr>
          <w:i/>
          <w:sz w:val="26"/>
          <w:szCs w:val="26"/>
          <w:lang w:val="uk-UA"/>
        </w:rPr>
        <w:t xml:space="preserve"> </w:t>
      </w:r>
    </w:p>
    <w:p w:rsidR="00940FC7" w:rsidRPr="00940FC7" w:rsidRDefault="00940FC7" w:rsidP="00940FC7">
      <w:pPr>
        <w:ind w:left="426"/>
        <w:jc w:val="both"/>
        <w:rPr>
          <w:i/>
          <w:sz w:val="26"/>
          <w:szCs w:val="26"/>
          <w:lang w:val="uk-UA"/>
        </w:rPr>
      </w:pPr>
      <w:r w:rsidRPr="00940FC7">
        <w:rPr>
          <w:i/>
          <w:sz w:val="26"/>
          <w:szCs w:val="26"/>
          <w:lang w:val="uk-UA"/>
        </w:rPr>
        <w:t xml:space="preserve">- </w:t>
      </w:r>
      <w:r w:rsidR="00B40BB3" w:rsidRPr="00940FC7">
        <w:rPr>
          <w:i/>
          <w:sz w:val="26"/>
          <w:szCs w:val="26"/>
          <w:lang w:val="uk-UA"/>
        </w:rPr>
        <w:t xml:space="preserve">оплата за енергоносії - </w:t>
      </w:r>
      <w:r w:rsidRPr="00940FC7">
        <w:rPr>
          <w:i/>
          <w:sz w:val="26"/>
          <w:szCs w:val="26"/>
          <w:lang w:val="uk-UA"/>
        </w:rPr>
        <w:t>61 204</w:t>
      </w:r>
      <w:r w:rsidR="00B40BB3" w:rsidRPr="00940FC7">
        <w:rPr>
          <w:i/>
          <w:sz w:val="26"/>
          <w:szCs w:val="26"/>
          <w:lang w:val="uk-UA"/>
        </w:rPr>
        <w:t xml:space="preserve"> </w:t>
      </w:r>
      <w:proofErr w:type="spellStart"/>
      <w:r w:rsidR="00B40BB3" w:rsidRPr="00940FC7">
        <w:rPr>
          <w:i/>
          <w:sz w:val="26"/>
          <w:szCs w:val="26"/>
          <w:lang w:val="uk-UA"/>
        </w:rPr>
        <w:t>грн</w:t>
      </w:r>
      <w:proofErr w:type="spellEnd"/>
      <w:r w:rsidRPr="00940FC7">
        <w:rPr>
          <w:i/>
          <w:sz w:val="26"/>
          <w:szCs w:val="26"/>
          <w:lang w:val="uk-UA"/>
        </w:rPr>
        <w:t>;</w:t>
      </w:r>
    </w:p>
    <w:p w:rsidR="00B85A94" w:rsidRDefault="00940FC7" w:rsidP="00940FC7">
      <w:pPr>
        <w:ind w:left="426"/>
        <w:jc w:val="both"/>
        <w:rPr>
          <w:i/>
          <w:sz w:val="26"/>
          <w:szCs w:val="26"/>
          <w:lang w:val="uk-UA"/>
        </w:rPr>
      </w:pPr>
      <w:r w:rsidRPr="00940FC7">
        <w:rPr>
          <w:i/>
          <w:sz w:val="26"/>
          <w:szCs w:val="26"/>
          <w:lang w:val="uk-UA"/>
        </w:rPr>
        <w:t>- о</w:t>
      </w:r>
      <w:r w:rsidR="00B85A94" w:rsidRPr="00940FC7">
        <w:rPr>
          <w:i/>
          <w:sz w:val="26"/>
          <w:szCs w:val="26"/>
          <w:lang w:val="uk-UA"/>
        </w:rPr>
        <w:t>рганізація благоустрою населених пунктів</w:t>
      </w:r>
      <w:r w:rsidR="00B40BB3" w:rsidRPr="00940FC7">
        <w:rPr>
          <w:i/>
          <w:sz w:val="26"/>
          <w:szCs w:val="26"/>
          <w:lang w:val="uk-UA"/>
        </w:rPr>
        <w:t xml:space="preserve">, а саме: </w:t>
      </w:r>
      <w:r w:rsidR="00B85A94" w:rsidRPr="00940FC7">
        <w:rPr>
          <w:i/>
          <w:sz w:val="26"/>
          <w:szCs w:val="26"/>
          <w:lang w:val="uk-UA"/>
        </w:rPr>
        <w:t>прибирання вулиць,</w:t>
      </w:r>
      <w:r w:rsidR="00B85A94">
        <w:rPr>
          <w:i/>
          <w:sz w:val="26"/>
          <w:szCs w:val="26"/>
          <w:lang w:val="uk-UA"/>
        </w:rPr>
        <w:t xml:space="preserve"> посипка </w:t>
      </w:r>
      <w:proofErr w:type="spellStart"/>
      <w:r w:rsidR="00B85A94">
        <w:rPr>
          <w:i/>
          <w:sz w:val="26"/>
          <w:szCs w:val="26"/>
          <w:lang w:val="uk-UA"/>
        </w:rPr>
        <w:t>пісчано</w:t>
      </w:r>
      <w:proofErr w:type="spellEnd"/>
      <w:r w:rsidR="00B85A94">
        <w:rPr>
          <w:i/>
          <w:sz w:val="26"/>
          <w:szCs w:val="26"/>
          <w:lang w:val="uk-UA"/>
        </w:rPr>
        <w:t xml:space="preserve"> - сольовою сумішшю (в </w:t>
      </w:r>
      <w:proofErr w:type="spellStart"/>
      <w:r w:rsidR="00B85A94">
        <w:rPr>
          <w:i/>
          <w:sz w:val="26"/>
          <w:szCs w:val="26"/>
          <w:lang w:val="uk-UA"/>
        </w:rPr>
        <w:t>сел.Олександрівка</w:t>
      </w:r>
      <w:proofErr w:type="spellEnd"/>
      <w:r w:rsidR="00B85A94">
        <w:rPr>
          <w:i/>
          <w:sz w:val="26"/>
          <w:szCs w:val="26"/>
          <w:lang w:val="uk-UA"/>
        </w:rPr>
        <w:t xml:space="preserve">), </w:t>
      </w:r>
      <w:r w:rsidR="00B40BB3">
        <w:rPr>
          <w:i/>
          <w:sz w:val="26"/>
          <w:szCs w:val="26"/>
          <w:lang w:val="uk-UA"/>
        </w:rPr>
        <w:t xml:space="preserve">поточний ремонт вуличного освітлення, поточний ремонт доріг, вивіз побутових відходів та інше  </w:t>
      </w:r>
      <w:r w:rsidR="00B85A94">
        <w:rPr>
          <w:i/>
          <w:sz w:val="26"/>
          <w:szCs w:val="26"/>
          <w:lang w:val="uk-UA"/>
        </w:rPr>
        <w:t>-</w:t>
      </w:r>
      <w:r w:rsidR="00B40BB3">
        <w:rPr>
          <w:i/>
          <w:sz w:val="26"/>
          <w:szCs w:val="26"/>
          <w:lang w:val="uk-UA"/>
        </w:rPr>
        <w:t xml:space="preserve"> </w:t>
      </w:r>
      <w:r w:rsidR="00B85A94">
        <w:rPr>
          <w:i/>
          <w:sz w:val="26"/>
          <w:szCs w:val="26"/>
          <w:lang w:val="uk-UA"/>
        </w:rPr>
        <w:t>1 118 362 грн.</w:t>
      </w:r>
      <w:r w:rsidR="00B40BB3">
        <w:rPr>
          <w:i/>
          <w:sz w:val="26"/>
          <w:szCs w:val="26"/>
          <w:lang w:val="uk-UA"/>
        </w:rPr>
        <w:t>;</w:t>
      </w:r>
    </w:p>
    <w:p w:rsidR="00940FC7" w:rsidRPr="00B85A94" w:rsidRDefault="00940FC7" w:rsidP="00940FC7">
      <w:pPr>
        <w:ind w:left="426"/>
        <w:jc w:val="both"/>
        <w:rPr>
          <w:i/>
          <w:sz w:val="26"/>
          <w:szCs w:val="26"/>
          <w:lang w:val="uk-UA"/>
        </w:rPr>
      </w:pPr>
      <w:r>
        <w:rPr>
          <w:i/>
          <w:sz w:val="26"/>
          <w:szCs w:val="26"/>
          <w:lang w:val="uk-UA"/>
        </w:rPr>
        <w:t>- інші видатки - 63 247 грн.</w:t>
      </w:r>
    </w:p>
    <w:p w:rsidR="00B85A94" w:rsidRPr="00B85A94" w:rsidRDefault="00B85A94" w:rsidP="00913E3F">
      <w:pPr>
        <w:jc w:val="both"/>
        <w:rPr>
          <w:i/>
          <w:sz w:val="26"/>
          <w:szCs w:val="26"/>
          <w:lang w:val="uk-UA"/>
        </w:rPr>
      </w:pPr>
      <w:r w:rsidRPr="00B85A94">
        <w:rPr>
          <w:i/>
          <w:sz w:val="26"/>
          <w:szCs w:val="26"/>
          <w:lang w:val="uk-UA"/>
        </w:rPr>
        <w:t xml:space="preserve">- </w:t>
      </w:r>
      <w:r>
        <w:rPr>
          <w:i/>
          <w:sz w:val="26"/>
          <w:szCs w:val="26"/>
          <w:lang w:val="uk-UA"/>
        </w:rPr>
        <w:t xml:space="preserve"> </w:t>
      </w:r>
      <w:r w:rsidR="000B204E">
        <w:rPr>
          <w:i/>
          <w:sz w:val="26"/>
          <w:szCs w:val="26"/>
          <w:lang w:val="uk-UA"/>
        </w:rPr>
        <w:t xml:space="preserve">фінансова підтримка </w:t>
      </w:r>
      <w:proofErr w:type="spellStart"/>
      <w:r w:rsidRPr="00B85A94">
        <w:rPr>
          <w:i/>
          <w:sz w:val="26"/>
          <w:szCs w:val="26"/>
          <w:lang w:val="uk-UA"/>
        </w:rPr>
        <w:t>КП</w:t>
      </w:r>
      <w:proofErr w:type="spellEnd"/>
      <w:r w:rsidRPr="00B85A94">
        <w:rPr>
          <w:i/>
          <w:sz w:val="26"/>
          <w:szCs w:val="26"/>
          <w:lang w:val="uk-UA"/>
        </w:rPr>
        <w:t xml:space="preserve"> "Муніципальна охорона" - 832 004 грн.;</w:t>
      </w:r>
    </w:p>
    <w:p w:rsidR="002E6EF0" w:rsidRDefault="00B85A94" w:rsidP="00913E3F">
      <w:pPr>
        <w:jc w:val="both"/>
        <w:rPr>
          <w:i/>
          <w:sz w:val="26"/>
          <w:szCs w:val="26"/>
          <w:lang w:val="uk-UA"/>
        </w:rPr>
      </w:pPr>
      <w:r w:rsidRPr="00940FC7">
        <w:rPr>
          <w:i/>
          <w:sz w:val="26"/>
          <w:szCs w:val="26"/>
          <w:lang w:val="uk-UA"/>
        </w:rPr>
        <w:t>-  видатки по виконавчому комітету - 8 423 633 грн.</w:t>
      </w:r>
      <w:r w:rsidR="002E6EF0">
        <w:rPr>
          <w:i/>
          <w:sz w:val="26"/>
          <w:szCs w:val="26"/>
          <w:lang w:val="uk-UA"/>
        </w:rPr>
        <w:t>,</w:t>
      </w:r>
      <w:r w:rsidRPr="00940FC7">
        <w:rPr>
          <w:i/>
          <w:sz w:val="26"/>
          <w:szCs w:val="26"/>
          <w:lang w:val="uk-UA"/>
        </w:rPr>
        <w:t xml:space="preserve"> </w:t>
      </w:r>
      <w:r w:rsidR="002E6EF0">
        <w:rPr>
          <w:i/>
          <w:sz w:val="26"/>
          <w:szCs w:val="26"/>
          <w:lang w:val="uk-UA"/>
        </w:rPr>
        <w:t>із них:</w:t>
      </w:r>
    </w:p>
    <w:p w:rsidR="002E6EF0" w:rsidRDefault="002E6EF0" w:rsidP="002E6EF0">
      <w:pPr>
        <w:ind w:left="426"/>
        <w:jc w:val="both"/>
        <w:rPr>
          <w:i/>
          <w:sz w:val="26"/>
          <w:szCs w:val="26"/>
          <w:lang w:val="uk-UA"/>
        </w:rPr>
      </w:pPr>
      <w:r>
        <w:rPr>
          <w:i/>
          <w:sz w:val="26"/>
          <w:szCs w:val="26"/>
          <w:lang w:val="uk-UA"/>
        </w:rPr>
        <w:t xml:space="preserve">- </w:t>
      </w:r>
      <w:r w:rsidR="00B85A94" w:rsidRPr="00940FC7">
        <w:rPr>
          <w:i/>
          <w:sz w:val="26"/>
          <w:szCs w:val="26"/>
          <w:lang w:val="uk-UA"/>
        </w:rPr>
        <w:t xml:space="preserve">видатки на заробітну плату з нарахуваннями - </w:t>
      </w:r>
      <w:r w:rsidR="00940FC7" w:rsidRPr="00940FC7">
        <w:rPr>
          <w:i/>
          <w:sz w:val="26"/>
          <w:szCs w:val="26"/>
          <w:lang w:val="uk-UA"/>
        </w:rPr>
        <w:t xml:space="preserve">6 183 268 </w:t>
      </w:r>
      <w:r>
        <w:rPr>
          <w:i/>
          <w:sz w:val="26"/>
          <w:szCs w:val="26"/>
          <w:lang w:val="uk-UA"/>
        </w:rPr>
        <w:t>грн.;</w:t>
      </w:r>
      <w:r w:rsidR="00B85A94" w:rsidRPr="00940FC7">
        <w:rPr>
          <w:i/>
          <w:sz w:val="26"/>
          <w:szCs w:val="26"/>
          <w:lang w:val="uk-UA"/>
        </w:rPr>
        <w:t xml:space="preserve"> </w:t>
      </w:r>
    </w:p>
    <w:p w:rsidR="002E6EF0" w:rsidRDefault="002E6EF0" w:rsidP="002E6EF0">
      <w:pPr>
        <w:ind w:left="426"/>
        <w:jc w:val="both"/>
        <w:rPr>
          <w:i/>
          <w:sz w:val="26"/>
          <w:szCs w:val="26"/>
          <w:lang w:val="uk-UA"/>
        </w:rPr>
      </w:pPr>
      <w:r>
        <w:rPr>
          <w:i/>
          <w:sz w:val="26"/>
          <w:szCs w:val="26"/>
          <w:lang w:val="uk-UA"/>
        </w:rPr>
        <w:t xml:space="preserve">- </w:t>
      </w:r>
      <w:r w:rsidR="00B85A94" w:rsidRPr="00940FC7">
        <w:rPr>
          <w:i/>
          <w:sz w:val="26"/>
          <w:szCs w:val="26"/>
          <w:lang w:val="uk-UA"/>
        </w:rPr>
        <w:t xml:space="preserve">оплата за енергоносії та комунальні послуги - </w:t>
      </w:r>
      <w:r w:rsidR="00940FC7" w:rsidRPr="00940FC7">
        <w:rPr>
          <w:i/>
          <w:sz w:val="26"/>
          <w:szCs w:val="26"/>
          <w:lang w:val="uk-UA"/>
        </w:rPr>
        <w:t>206 512</w:t>
      </w:r>
      <w:r w:rsidR="00B85A94" w:rsidRPr="00940FC7">
        <w:rPr>
          <w:i/>
          <w:sz w:val="26"/>
          <w:szCs w:val="26"/>
          <w:lang w:val="uk-UA"/>
        </w:rPr>
        <w:t xml:space="preserve"> грн</w:t>
      </w:r>
      <w:r>
        <w:rPr>
          <w:i/>
          <w:sz w:val="26"/>
          <w:szCs w:val="26"/>
          <w:lang w:val="uk-UA"/>
        </w:rPr>
        <w:t>.;</w:t>
      </w:r>
    </w:p>
    <w:p w:rsidR="00B85A94" w:rsidRPr="000B204E" w:rsidRDefault="002E6EF0" w:rsidP="002E6EF0">
      <w:pPr>
        <w:ind w:left="426"/>
        <w:jc w:val="both"/>
        <w:rPr>
          <w:i/>
          <w:sz w:val="26"/>
          <w:szCs w:val="26"/>
          <w:lang w:val="uk-UA"/>
        </w:rPr>
      </w:pPr>
      <w:r>
        <w:rPr>
          <w:i/>
          <w:sz w:val="26"/>
          <w:szCs w:val="26"/>
          <w:lang w:val="uk-UA"/>
        </w:rPr>
        <w:t xml:space="preserve">- виплата матеріальної допомоги громадянам Чорноморської територіальної громади, які опинились у скрутному фінансовому становищі </w:t>
      </w:r>
      <w:r w:rsidRPr="00FC5CD1">
        <w:rPr>
          <w:sz w:val="26"/>
          <w:szCs w:val="26"/>
          <w:lang w:val="uk-UA"/>
        </w:rPr>
        <w:t>(</w:t>
      </w:r>
      <w:r w:rsidR="00FC5CD1" w:rsidRPr="00FC5CD1">
        <w:rPr>
          <w:sz w:val="26"/>
          <w:szCs w:val="26"/>
          <w:lang w:val="uk-UA"/>
        </w:rPr>
        <w:t>відповідно до</w:t>
      </w:r>
      <w:r w:rsidR="00FC5CD1">
        <w:rPr>
          <w:i/>
          <w:sz w:val="26"/>
          <w:szCs w:val="26"/>
          <w:lang w:val="uk-UA"/>
        </w:rPr>
        <w:t xml:space="preserve"> </w:t>
      </w:r>
      <w:r w:rsidRPr="00FC5CD1">
        <w:rPr>
          <w:sz w:val="26"/>
          <w:szCs w:val="26"/>
          <w:lang w:val="uk-UA"/>
        </w:rPr>
        <w:t xml:space="preserve">міської цільової Програми соціального захисту та соціальної підтримки  ветеранів, осіб з інвалідністю, одиноких пенсіонерів, малозабезпечених верств населення, молоді, сімей з дітьми, дітей-сиріт та дітей, позбавлених батьківського піклування, Чорноморської територіальної громади на </w:t>
      </w:r>
      <w:r w:rsidR="00FC5CD1">
        <w:rPr>
          <w:sz w:val="26"/>
          <w:szCs w:val="26"/>
          <w:lang w:val="uk-UA"/>
        </w:rPr>
        <w:t xml:space="preserve">                          </w:t>
      </w:r>
      <w:r w:rsidRPr="00FC5CD1">
        <w:rPr>
          <w:sz w:val="26"/>
          <w:szCs w:val="26"/>
          <w:lang w:val="uk-UA"/>
        </w:rPr>
        <w:t>2016-2020 роки, затвердженої рішенням Чорноморської міської ради Одеської області від 06.01.2016 року № 29-</w:t>
      </w:r>
      <w:r w:rsidRPr="00FC5CD1">
        <w:rPr>
          <w:sz w:val="26"/>
          <w:szCs w:val="26"/>
        </w:rPr>
        <w:t>VII</w:t>
      </w:r>
      <w:r w:rsidR="00FC5CD1">
        <w:rPr>
          <w:sz w:val="26"/>
          <w:szCs w:val="26"/>
          <w:lang w:val="uk-UA"/>
        </w:rPr>
        <w:t xml:space="preserve"> (зі змінами та доповненнями) - </w:t>
      </w:r>
      <w:r w:rsidR="00473DFD">
        <w:rPr>
          <w:sz w:val="26"/>
          <w:szCs w:val="26"/>
          <w:lang w:val="uk-UA"/>
        </w:rPr>
        <w:t xml:space="preserve">                                </w:t>
      </w:r>
      <w:r w:rsidR="00473DFD" w:rsidRPr="000B204E">
        <w:rPr>
          <w:i/>
          <w:sz w:val="26"/>
          <w:szCs w:val="26"/>
          <w:lang w:val="uk-UA"/>
        </w:rPr>
        <w:t>1 047 500 грн. (отримали допомогу 151 особа);</w:t>
      </w:r>
    </w:p>
    <w:p w:rsidR="008C353A" w:rsidRDefault="008C353A" w:rsidP="002E6EF0">
      <w:pPr>
        <w:ind w:left="426"/>
        <w:jc w:val="both"/>
        <w:rPr>
          <w:i/>
          <w:sz w:val="26"/>
          <w:szCs w:val="26"/>
          <w:lang w:val="uk-UA"/>
        </w:rPr>
      </w:pPr>
      <w:r w:rsidRPr="008C353A">
        <w:rPr>
          <w:i/>
          <w:sz w:val="26"/>
          <w:szCs w:val="26"/>
          <w:lang w:val="uk-UA"/>
        </w:rPr>
        <w:t>- придбання основних засобів</w:t>
      </w:r>
      <w:r>
        <w:rPr>
          <w:i/>
          <w:sz w:val="26"/>
          <w:szCs w:val="26"/>
          <w:lang w:val="uk-UA"/>
        </w:rPr>
        <w:t xml:space="preserve"> та капітальний ремонт </w:t>
      </w:r>
      <w:proofErr w:type="spellStart"/>
      <w:r w:rsidR="00ED7CF4">
        <w:rPr>
          <w:i/>
          <w:sz w:val="26"/>
          <w:szCs w:val="26"/>
          <w:lang w:val="uk-UA"/>
        </w:rPr>
        <w:t>адмін</w:t>
      </w:r>
      <w:r>
        <w:rPr>
          <w:i/>
          <w:sz w:val="26"/>
          <w:szCs w:val="26"/>
          <w:lang w:val="uk-UA"/>
        </w:rPr>
        <w:t>будівлі</w:t>
      </w:r>
      <w:proofErr w:type="spellEnd"/>
      <w:r>
        <w:rPr>
          <w:i/>
          <w:sz w:val="26"/>
          <w:szCs w:val="26"/>
          <w:lang w:val="uk-UA"/>
        </w:rPr>
        <w:t xml:space="preserve"> -</w:t>
      </w:r>
      <w:r w:rsidR="00ED7CF4">
        <w:rPr>
          <w:i/>
          <w:sz w:val="26"/>
          <w:szCs w:val="26"/>
          <w:lang w:val="uk-UA"/>
        </w:rPr>
        <w:t xml:space="preserve">                         </w:t>
      </w:r>
      <w:r>
        <w:rPr>
          <w:i/>
          <w:sz w:val="26"/>
          <w:szCs w:val="26"/>
          <w:lang w:val="uk-UA"/>
        </w:rPr>
        <w:t xml:space="preserve"> 268 578 грн.;</w:t>
      </w:r>
    </w:p>
    <w:p w:rsidR="008C353A" w:rsidRPr="00EE3959" w:rsidRDefault="008C353A" w:rsidP="002E6EF0">
      <w:pPr>
        <w:ind w:left="426"/>
        <w:jc w:val="both"/>
        <w:rPr>
          <w:i/>
          <w:sz w:val="26"/>
          <w:szCs w:val="26"/>
          <w:lang w:val="uk-UA"/>
        </w:rPr>
      </w:pPr>
      <w:r w:rsidRPr="00EE3959">
        <w:rPr>
          <w:i/>
          <w:sz w:val="26"/>
          <w:szCs w:val="26"/>
          <w:lang w:val="uk-UA"/>
        </w:rPr>
        <w:t xml:space="preserve">- на заходи </w:t>
      </w:r>
      <w:r w:rsidRPr="00EE3959">
        <w:rPr>
          <w:color w:val="000000"/>
          <w:sz w:val="26"/>
          <w:szCs w:val="26"/>
          <w:lang w:val="uk-UA"/>
        </w:rPr>
        <w:t xml:space="preserve">Міської програми </w:t>
      </w:r>
      <w:r w:rsidRPr="00EE3959">
        <w:rPr>
          <w:sz w:val="26"/>
          <w:szCs w:val="26"/>
          <w:lang w:val="uk-UA"/>
        </w:rPr>
        <w:t>підтримки Чорноморського міського військового комісаріату,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2018-2020 рік</w:t>
      </w:r>
      <w:r w:rsidRPr="00EE3959">
        <w:rPr>
          <w:i/>
          <w:sz w:val="26"/>
          <w:szCs w:val="26"/>
          <w:lang w:val="uk-UA"/>
        </w:rPr>
        <w:t xml:space="preserve"> -                   42 </w:t>
      </w:r>
      <w:r w:rsidR="00ED7CF4">
        <w:rPr>
          <w:i/>
          <w:sz w:val="26"/>
          <w:szCs w:val="26"/>
          <w:lang w:val="uk-UA"/>
        </w:rPr>
        <w:t>473</w:t>
      </w:r>
      <w:r w:rsidRPr="00EE3959">
        <w:rPr>
          <w:i/>
          <w:sz w:val="26"/>
          <w:szCs w:val="26"/>
          <w:lang w:val="uk-UA"/>
        </w:rPr>
        <w:t xml:space="preserve"> грн.;</w:t>
      </w:r>
    </w:p>
    <w:p w:rsidR="008C353A" w:rsidRPr="00EE3959" w:rsidRDefault="008C353A" w:rsidP="002E6EF0">
      <w:pPr>
        <w:ind w:left="426"/>
        <w:jc w:val="both"/>
        <w:rPr>
          <w:i/>
          <w:sz w:val="26"/>
          <w:szCs w:val="26"/>
          <w:lang w:val="uk-UA"/>
        </w:rPr>
      </w:pPr>
      <w:r w:rsidRPr="00EE3959">
        <w:rPr>
          <w:i/>
          <w:sz w:val="26"/>
          <w:szCs w:val="26"/>
          <w:lang w:val="uk-UA"/>
        </w:rPr>
        <w:t xml:space="preserve">- </w:t>
      </w:r>
      <w:r w:rsidR="00ED7CF4">
        <w:rPr>
          <w:i/>
          <w:sz w:val="26"/>
          <w:szCs w:val="26"/>
          <w:lang w:val="uk-UA"/>
        </w:rPr>
        <w:t xml:space="preserve">фінансова підтримка штабу цивільної оборони </w:t>
      </w:r>
      <w:r w:rsidRPr="00EE3959">
        <w:rPr>
          <w:sz w:val="26"/>
          <w:szCs w:val="26"/>
          <w:lang w:val="uk-UA"/>
        </w:rPr>
        <w:t>відповідно до Міської цільової соціальної програми розвитку цивільного захисту на 2016-2020 роки</w:t>
      </w:r>
      <w:r w:rsidR="00EE3959">
        <w:rPr>
          <w:sz w:val="26"/>
          <w:szCs w:val="26"/>
          <w:lang w:val="uk-UA"/>
        </w:rPr>
        <w:t xml:space="preserve">, </w:t>
      </w:r>
      <w:r w:rsidR="00EE3959">
        <w:rPr>
          <w:sz w:val="26"/>
          <w:szCs w:val="26"/>
          <w:lang w:val="uk-UA"/>
        </w:rPr>
        <w:lastRenderedPageBreak/>
        <w:t>затвердженої рішенням Чорноморської міської ради Одеської області від 19.12.2018р. № 365-VII</w:t>
      </w:r>
      <w:r w:rsidRPr="00EE3959">
        <w:rPr>
          <w:i/>
          <w:sz w:val="26"/>
          <w:szCs w:val="26"/>
          <w:lang w:val="uk-UA"/>
        </w:rPr>
        <w:t xml:space="preserve"> - 61 196 грн.;</w:t>
      </w:r>
    </w:p>
    <w:p w:rsidR="008C353A" w:rsidRPr="00EE3959" w:rsidRDefault="008C353A" w:rsidP="002E6EF0">
      <w:pPr>
        <w:ind w:left="426"/>
        <w:jc w:val="both"/>
        <w:rPr>
          <w:i/>
          <w:sz w:val="26"/>
          <w:szCs w:val="26"/>
          <w:lang w:val="uk-UA"/>
        </w:rPr>
      </w:pPr>
      <w:r w:rsidRPr="00EE3959">
        <w:rPr>
          <w:i/>
          <w:sz w:val="26"/>
          <w:szCs w:val="26"/>
          <w:lang w:val="uk-UA"/>
        </w:rPr>
        <w:t xml:space="preserve">- </w:t>
      </w:r>
      <w:r w:rsidR="00EE3959" w:rsidRPr="00EE3959">
        <w:rPr>
          <w:i/>
          <w:sz w:val="26"/>
          <w:szCs w:val="26"/>
          <w:lang w:val="uk-UA"/>
        </w:rPr>
        <w:t>членськ</w:t>
      </w:r>
      <w:r w:rsidR="00ED7CF4">
        <w:rPr>
          <w:i/>
          <w:sz w:val="26"/>
          <w:szCs w:val="26"/>
          <w:lang w:val="uk-UA"/>
        </w:rPr>
        <w:t>ий</w:t>
      </w:r>
      <w:r w:rsidR="00EE3959" w:rsidRPr="00EE3959">
        <w:rPr>
          <w:i/>
          <w:sz w:val="26"/>
          <w:szCs w:val="26"/>
          <w:lang w:val="uk-UA"/>
        </w:rPr>
        <w:t xml:space="preserve"> внес</w:t>
      </w:r>
      <w:r w:rsidR="00ED7CF4">
        <w:rPr>
          <w:i/>
          <w:sz w:val="26"/>
          <w:szCs w:val="26"/>
          <w:lang w:val="uk-UA"/>
        </w:rPr>
        <w:t>о</w:t>
      </w:r>
      <w:r w:rsidR="00EE3959" w:rsidRPr="00EE3959">
        <w:rPr>
          <w:i/>
          <w:sz w:val="26"/>
          <w:szCs w:val="26"/>
          <w:lang w:val="uk-UA"/>
        </w:rPr>
        <w:t xml:space="preserve">к до </w:t>
      </w:r>
      <w:r w:rsidR="00ED7CF4">
        <w:rPr>
          <w:i/>
          <w:sz w:val="26"/>
          <w:szCs w:val="26"/>
          <w:lang w:val="uk-UA"/>
        </w:rPr>
        <w:t xml:space="preserve">фонду </w:t>
      </w:r>
      <w:r w:rsidR="00EE3959" w:rsidRPr="00EE3959">
        <w:rPr>
          <w:i/>
          <w:sz w:val="26"/>
          <w:szCs w:val="26"/>
          <w:lang w:val="uk-UA"/>
        </w:rPr>
        <w:t xml:space="preserve">Асоціації міст України - 36 169 грн.; </w:t>
      </w:r>
    </w:p>
    <w:p w:rsidR="00473DFD" w:rsidRPr="00EE3959" w:rsidRDefault="00473DFD" w:rsidP="002E6EF0">
      <w:pPr>
        <w:ind w:left="426"/>
        <w:jc w:val="both"/>
        <w:rPr>
          <w:i/>
          <w:sz w:val="26"/>
          <w:szCs w:val="26"/>
          <w:lang w:val="uk-UA"/>
        </w:rPr>
      </w:pPr>
      <w:r w:rsidRPr="00EE3959">
        <w:rPr>
          <w:i/>
          <w:sz w:val="26"/>
          <w:szCs w:val="26"/>
          <w:lang w:val="uk-UA"/>
        </w:rPr>
        <w:t xml:space="preserve">- інші видатки - </w:t>
      </w:r>
      <w:r w:rsidR="00EE3959" w:rsidRPr="00EE3959">
        <w:rPr>
          <w:i/>
          <w:sz w:val="26"/>
          <w:szCs w:val="26"/>
          <w:lang w:val="uk-UA"/>
        </w:rPr>
        <w:t xml:space="preserve">577 </w:t>
      </w:r>
      <w:r w:rsidR="000B204E">
        <w:rPr>
          <w:i/>
          <w:sz w:val="26"/>
          <w:szCs w:val="26"/>
          <w:lang w:val="uk-UA"/>
        </w:rPr>
        <w:t>937</w:t>
      </w:r>
      <w:r w:rsidRPr="00EE3959">
        <w:rPr>
          <w:i/>
          <w:sz w:val="26"/>
          <w:szCs w:val="26"/>
          <w:lang w:val="uk-UA"/>
        </w:rPr>
        <w:t xml:space="preserve"> грн.</w:t>
      </w:r>
    </w:p>
    <w:p w:rsidR="00B85A94" w:rsidRPr="00FC5CD1" w:rsidRDefault="00B85A94" w:rsidP="00913E3F">
      <w:pPr>
        <w:jc w:val="both"/>
        <w:rPr>
          <w:b/>
          <w:sz w:val="26"/>
          <w:szCs w:val="26"/>
          <w:lang w:val="uk-UA"/>
        </w:rPr>
      </w:pPr>
      <w:r w:rsidRPr="00FC5CD1">
        <w:rPr>
          <w:b/>
          <w:sz w:val="26"/>
          <w:szCs w:val="26"/>
          <w:lang w:val="uk-UA"/>
        </w:rPr>
        <w:t xml:space="preserve">  </w:t>
      </w:r>
    </w:p>
    <w:p w:rsidR="00712A4B" w:rsidRDefault="00B40BB3" w:rsidP="00913E3F">
      <w:pPr>
        <w:jc w:val="both"/>
        <w:rPr>
          <w:b/>
          <w:sz w:val="26"/>
          <w:szCs w:val="26"/>
          <w:lang w:val="uk-UA"/>
        </w:rPr>
      </w:pPr>
      <w:r>
        <w:rPr>
          <w:b/>
          <w:sz w:val="26"/>
          <w:szCs w:val="26"/>
          <w:lang w:val="uk-UA"/>
        </w:rPr>
        <w:t xml:space="preserve">    Д</w:t>
      </w:r>
      <w:r w:rsidR="00712A4B">
        <w:rPr>
          <w:b/>
          <w:sz w:val="26"/>
          <w:szCs w:val="26"/>
          <w:lang w:val="uk-UA"/>
        </w:rPr>
        <w:t>о галузі "О</w:t>
      </w:r>
      <w:r w:rsidR="00913E3F" w:rsidRPr="00164636">
        <w:rPr>
          <w:b/>
          <w:sz w:val="26"/>
          <w:szCs w:val="26"/>
          <w:lang w:val="uk-UA"/>
        </w:rPr>
        <w:t>хорона</w:t>
      </w:r>
      <w:r w:rsidR="00913E3F">
        <w:rPr>
          <w:b/>
          <w:sz w:val="26"/>
          <w:szCs w:val="26"/>
          <w:lang w:val="uk-UA"/>
        </w:rPr>
        <w:t xml:space="preserve"> здоров'я</w:t>
      </w:r>
      <w:r w:rsidR="00712A4B">
        <w:rPr>
          <w:b/>
          <w:sz w:val="26"/>
          <w:szCs w:val="26"/>
          <w:lang w:val="uk-UA"/>
        </w:rPr>
        <w:t>" належать два медичних заклади :</w:t>
      </w:r>
    </w:p>
    <w:p w:rsidR="00712A4B" w:rsidRDefault="00712A4B" w:rsidP="00913E3F">
      <w:pPr>
        <w:jc w:val="both"/>
        <w:rPr>
          <w:sz w:val="26"/>
          <w:szCs w:val="26"/>
          <w:lang w:val="uk-UA"/>
        </w:rPr>
      </w:pPr>
      <w:r>
        <w:rPr>
          <w:b/>
          <w:sz w:val="26"/>
          <w:szCs w:val="26"/>
          <w:lang w:val="uk-UA"/>
        </w:rPr>
        <w:t xml:space="preserve">- </w:t>
      </w:r>
      <w:proofErr w:type="spellStart"/>
      <w:r>
        <w:rPr>
          <w:sz w:val="26"/>
          <w:szCs w:val="26"/>
          <w:lang w:val="uk-UA"/>
        </w:rPr>
        <w:t>ДЗ</w:t>
      </w:r>
      <w:proofErr w:type="spellEnd"/>
      <w:r>
        <w:rPr>
          <w:sz w:val="26"/>
          <w:szCs w:val="26"/>
          <w:lang w:val="uk-UA"/>
        </w:rPr>
        <w:t xml:space="preserve"> "Іллічівська басейнова лікарня на водному транспорті МОЗ України";</w:t>
      </w:r>
    </w:p>
    <w:p w:rsidR="00913E3F" w:rsidRDefault="00712A4B" w:rsidP="00913E3F">
      <w:pPr>
        <w:jc w:val="both"/>
        <w:rPr>
          <w:sz w:val="26"/>
          <w:szCs w:val="26"/>
          <w:lang w:val="uk-UA"/>
        </w:rPr>
      </w:pPr>
      <w:r>
        <w:rPr>
          <w:sz w:val="26"/>
          <w:szCs w:val="26"/>
          <w:lang w:val="uk-UA"/>
        </w:rPr>
        <w:t xml:space="preserve">- </w:t>
      </w:r>
      <w:proofErr w:type="spellStart"/>
      <w:r w:rsidRPr="00A258CD">
        <w:rPr>
          <w:sz w:val="26"/>
          <w:szCs w:val="26"/>
          <w:lang w:val="uk-UA"/>
        </w:rPr>
        <w:t>ДЗ</w:t>
      </w:r>
      <w:proofErr w:type="spellEnd"/>
      <w:r w:rsidRPr="00A258CD">
        <w:rPr>
          <w:sz w:val="26"/>
          <w:szCs w:val="26"/>
          <w:lang w:val="uk-UA"/>
        </w:rPr>
        <w:t xml:space="preserve"> "С</w:t>
      </w:r>
      <w:r>
        <w:rPr>
          <w:sz w:val="26"/>
          <w:szCs w:val="26"/>
          <w:lang w:val="uk-UA"/>
        </w:rPr>
        <w:t xml:space="preserve">томатологічна поліклініка </w:t>
      </w:r>
      <w:r w:rsidRPr="00A258CD">
        <w:rPr>
          <w:sz w:val="26"/>
          <w:szCs w:val="26"/>
          <w:lang w:val="uk-UA"/>
        </w:rPr>
        <w:t>МОЗ України</w:t>
      </w:r>
      <w:r>
        <w:rPr>
          <w:sz w:val="26"/>
          <w:szCs w:val="26"/>
          <w:lang w:val="uk-UA"/>
        </w:rPr>
        <w:t xml:space="preserve"> </w:t>
      </w:r>
      <w:proofErr w:type="spellStart"/>
      <w:r w:rsidRPr="00A258CD">
        <w:rPr>
          <w:sz w:val="26"/>
          <w:szCs w:val="26"/>
          <w:lang w:val="uk-UA"/>
        </w:rPr>
        <w:t>м.Чорноморська</w:t>
      </w:r>
      <w:proofErr w:type="spellEnd"/>
      <w:r w:rsidRPr="00003A89">
        <w:rPr>
          <w:sz w:val="26"/>
          <w:szCs w:val="26"/>
          <w:lang w:val="uk-UA"/>
        </w:rPr>
        <w:t>"</w:t>
      </w:r>
      <w:r w:rsidR="00003A89" w:rsidRPr="00003A89">
        <w:rPr>
          <w:sz w:val="26"/>
          <w:szCs w:val="26"/>
          <w:lang w:val="uk-UA"/>
        </w:rPr>
        <w:t>, видатки по яких в 1 кварталі 2019 року проведені в обсязі</w:t>
      </w:r>
      <w:r w:rsidR="00003A89">
        <w:rPr>
          <w:b/>
          <w:sz w:val="26"/>
          <w:szCs w:val="26"/>
          <w:lang w:val="uk-UA"/>
        </w:rPr>
        <w:t xml:space="preserve"> 29 </w:t>
      </w:r>
      <w:r w:rsidR="00D51790">
        <w:rPr>
          <w:b/>
          <w:sz w:val="26"/>
          <w:szCs w:val="26"/>
          <w:lang w:val="uk-UA"/>
        </w:rPr>
        <w:t>952 209</w:t>
      </w:r>
      <w:r w:rsidR="00003A89">
        <w:rPr>
          <w:b/>
          <w:sz w:val="26"/>
          <w:szCs w:val="26"/>
          <w:lang w:val="uk-UA"/>
        </w:rPr>
        <w:t xml:space="preserve"> грн. </w:t>
      </w:r>
      <w:r w:rsidR="00003A89" w:rsidRPr="00003A89">
        <w:rPr>
          <w:sz w:val="26"/>
          <w:szCs w:val="26"/>
          <w:lang w:val="uk-UA"/>
        </w:rPr>
        <w:t>(1</w:t>
      </w:r>
      <w:r w:rsidR="00D51790">
        <w:rPr>
          <w:sz w:val="26"/>
          <w:szCs w:val="26"/>
          <w:lang w:val="uk-UA"/>
        </w:rPr>
        <w:t>5,3</w:t>
      </w:r>
      <w:r w:rsidR="00003A89" w:rsidRPr="00003A89">
        <w:rPr>
          <w:sz w:val="26"/>
          <w:szCs w:val="26"/>
          <w:lang w:val="uk-UA"/>
        </w:rPr>
        <w:t>% загальної суми видатків за 1 кв.2019р.)</w:t>
      </w:r>
      <w:r w:rsidR="00913E3F" w:rsidRPr="00003A89">
        <w:rPr>
          <w:sz w:val="26"/>
          <w:szCs w:val="26"/>
          <w:lang w:val="uk-UA"/>
        </w:rPr>
        <w:t xml:space="preserve"> </w:t>
      </w:r>
      <w:r w:rsidR="00913E3F">
        <w:rPr>
          <w:sz w:val="26"/>
          <w:szCs w:val="26"/>
          <w:lang w:val="uk-UA"/>
        </w:rPr>
        <w:t>Темп росту до січня - березня 201</w:t>
      </w:r>
      <w:r w:rsidR="00003A89">
        <w:rPr>
          <w:sz w:val="26"/>
          <w:szCs w:val="26"/>
          <w:lang w:val="uk-UA"/>
        </w:rPr>
        <w:t>8</w:t>
      </w:r>
      <w:r w:rsidR="00913E3F">
        <w:rPr>
          <w:sz w:val="26"/>
          <w:szCs w:val="26"/>
          <w:lang w:val="uk-UA"/>
        </w:rPr>
        <w:t xml:space="preserve"> року становить </w:t>
      </w:r>
      <w:r w:rsidR="00003A89">
        <w:rPr>
          <w:sz w:val="26"/>
          <w:szCs w:val="26"/>
          <w:lang w:val="uk-UA"/>
        </w:rPr>
        <w:t>11</w:t>
      </w:r>
      <w:r w:rsidR="00D51790">
        <w:rPr>
          <w:sz w:val="26"/>
          <w:szCs w:val="26"/>
          <w:lang w:val="uk-UA"/>
        </w:rPr>
        <w:t>1,7</w:t>
      </w:r>
      <w:r w:rsidR="00003A89">
        <w:rPr>
          <w:sz w:val="26"/>
          <w:szCs w:val="26"/>
          <w:lang w:val="uk-UA"/>
        </w:rPr>
        <w:t xml:space="preserve"> </w:t>
      </w:r>
      <w:r w:rsidR="00913E3F">
        <w:rPr>
          <w:sz w:val="26"/>
          <w:szCs w:val="26"/>
          <w:lang w:val="uk-UA"/>
        </w:rPr>
        <w:t xml:space="preserve">%, або "+" </w:t>
      </w:r>
      <w:r w:rsidR="00D51790">
        <w:rPr>
          <w:sz w:val="26"/>
          <w:szCs w:val="26"/>
          <w:lang w:val="uk-UA"/>
        </w:rPr>
        <w:t>3 128 449</w:t>
      </w:r>
      <w:r w:rsidR="00003A89">
        <w:rPr>
          <w:sz w:val="26"/>
          <w:szCs w:val="26"/>
          <w:lang w:val="uk-UA"/>
        </w:rPr>
        <w:t xml:space="preserve"> грн.</w:t>
      </w:r>
      <w:r w:rsidR="00913E3F">
        <w:rPr>
          <w:sz w:val="26"/>
          <w:szCs w:val="26"/>
          <w:lang w:val="uk-UA"/>
        </w:rPr>
        <w:t xml:space="preserve">                         </w:t>
      </w:r>
    </w:p>
    <w:p w:rsidR="00913E3F" w:rsidRDefault="00913E3F" w:rsidP="00913E3F">
      <w:pPr>
        <w:jc w:val="both"/>
        <w:rPr>
          <w:sz w:val="26"/>
          <w:szCs w:val="26"/>
          <w:lang w:val="uk-UA"/>
        </w:rPr>
      </w:pPr>
    </w:p>
    <w:p w:rsidR="00913E3F" w:rsidRDefault="00913E3F" w:rsidP="00913E3F">
      <w:pPr>
        <w:jc w:val="both"/>
        <w:rPr>
          <w:sz w:val="26"/>
          <w:szCs w:val="26"/>
          <w:lang w:val="uk-UA"/>
        </w:rPr>
      </w:pPr>
      <w:r>
        <w:rPr>
          <w:sz w:val="26"/>
          <w:szCs w:val="26"/>
          <w:lang w:val="uk-UA"/>
        </w:rPr>
        <w:t xml:space="preserve">      Із загальної суми видатків на охорону здоров'я профінансовано :</w:t>
      </w:r>
    </w:p>
    <w:p w:rsidR="001E0138" w:rsidRDefault="001E0138" w:rsidP="00913E3F">
      <w:pPr>
        <w:jc w:val="both"/>
        <w:rPr>
          <w:sz w:val="26"/>
          <w:szCs w:val="26"/>
          <w:lang w:val="uk-UA"/>
        </w:rPr>
      </w:pPr>
    </w:p>
    <w:p w:rsidR="00913E3F" w:rsidRDefault="00913E3F" w:rsidP="00913E3F">
      <w:pPr>
        <w:jc w:val="both"/>
        <w:rPr>
          <w:b/>
          <w:sz w:val="26"/>
          <w:szCs w:val="26"/>
          <w:lang w:val="uk-UA"/>
        </w:rPr>
      </w:pPr>
      <w:r>
        <w:rPr>
          <w:noProof/>
          <w:sz w:val="26"/>
          <w:szCs w:val="26"/>
        </w:rPr>
        <w:drawing>
          <wp:inline distT="0" distB="0" distL="0" distR="0">
            <wp:extent cx="5873750" cy="1543050"/>
            <wp:effectExtent l="38100" t="0" r="1270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14802" w:rsidRDefault="00C14802" w:rsidP="00913E3F">
      <w:pPr>
        <w:jc w:val="both"/>
        <w:rPr>
          <w:sz w:val="26"/>
          <w:szCs w:val="26"/>
          <w:lang w:val="uk-UA"/>
        </w:rPr>
      </w:pPr>
    </w:p>
    <w:p w:rsidR="007E466B" w:rsidRPr="00B013DE" w:rsidRDefault="007E466B" w:rsidP="007E466B">
      <w:pPr>
        <w:jc w:val="both"/>
        <w:rPr>
          <w:sz w:val="26"/>
          <w:szCs w:val="26"/>
          <w:lang w:val="uk-UA"/>
        </w:rPr>
      </w:pPr>
      <w:r w:rsidRPr="00B013DE">
        <w:rPr>
          <w:sz w:val="26"/>
          <w:szCs w:val="26"/>
          <w:lang w:val="uk-UA"/>
        </w:rPr>
        <w:t xml:space="preserve">        За економічною класифікацією видатки </w:t>
      </w:r>
      <w:r w:rsidR="00DC606D">
        <w:rPr>
          <w:sz w:val="26"/>
          <w:szCs w:val="26"/>
          <w:lang w:val="uk-UA"/>
        </w:rPr>
        <w:t xml:space="preserve">проведені на </w:t>
      </w:r>
      <w:r w:rsidRPr="00B013DE">
        <w:rPr>
          <w:sz w:val="26"/>
          <w:szCs w:val="26"/>
          <w:lang w:val="uk-UA"/>
        </w:rPr>
        <w:t>:</w:t>
      </w:r>
    </w:p>
    <w:p w:rsidR="007E466B" w:rsidRPr="00B013DE" w:rsidRDefault="007E466B" w:rsidP="007E466B">
      <w:pPr>
        <w:jc w:val="both"/>
        <w:rPr>
          <w:sz w:val="26"/>
          <w:szCs w:val="26"/>
          <w:lang w:val="uk-UA"/>
        </w:rPr>
      </w:pPr>
      <w:r w:rsidRPr="00B013DE">
        <w:rPr>
          <w:sz w:val="26"/>
          <w:szCs w:val="26"/>
          <w:lang w:val="uk-UA"/>
        </w:rPr>
        <w:t>- оплат</w:t>
      </w:r>
      <w:r w:rsidR="00DC606D">
        <w:rPr>
          <w:sz w:val="26"/>
          <w:szCs w:val="26"/>
          <w:lang w:val="uk-UA"/>
        </w:rPr>
        <w:t>у</w:t>
      </w:r>
      <w:r w:rsidRPr="00B013DE">
        <w:rPr>
          <w:sz w:val="26"/>
          <w:szCs w:val="26"/>
          <w:lang w:val="uk-UA"/>
        </w:rPr>
        <w:t xml:space="preserve"> праці (з нарахуваннями) - </w:t>
      </w:r>
      <w:r w:rsidR="00D51790">
        <w:rPr>
          <w:sz w:val="26"/>
          <w:szCs w:val="26"/>
          <w:lang w:val="uk-UA"/>
        </w:rPr>
        <w:t>2</w:t>
      </w:r>
      <w:r w:rsidR="007F26B0">
        <w:rPr>
          <w:sz w:val="26"/>
          <w:szCs w:val="26"/>
          <w:lang w:val="uk-UA"/>
        </w:rPr>
        <w:t>1 453 073</w:t>
      </w:r>
      <w:r w:rsidRPr="00B013DE">
        <w:rPr>
          <w:sz w:val="26"/>
          <w:szCs w:val="26"/>
          <w:lang w:val="uk-UA"/>
        </w:rPr>
        <w:t xml:space="preserve"> грн. (питома вага в загальному обсязі видатків на </w:t>
      </w:r>
      <w:r w:rsidR="00390BE6">
        <w:rPr>
          <w:sz w:val="26"/>
          <w:szCs w:val="26"/>
          <w:lang w:val="uk-UA"/>
        </w:rPr>
        <w:t>охорону здоров'я</w:t>
      </w:r>
      <w:r w:rsidRPr="00B013DE">
        <w:rPr>
          <w:sz w:val="26"/>
          <w:szCs w:val="26"/>
          <w:lang w:val="uk-UA"/>
        </w:rPr>
        <w:t xml:space="preserve"> - </w:t>
      </w:r>
      <w:r w:rsidR="007F26B0">
        <w:rPr>
          <w:sz w:val="26"/>
          <w:szCs w:val="26"/>
          <w:lang w:val="uk-UA"/>
        </w:rPr>
        <w:t>71,6</w:t>
      </w:r>
      <w:r w:rsidRPr="00B013DE">
        <w:rPr>
          <w:sz w:val="26"/>
          <w:szCs w:val="26"/>
          <w:lang w:val="uk-UA"/>
        </w:rPr>
        <w:t xml:space="preserve"> %);</w:t>
      </w:r>
    </w:p>
    <w:p w:rsidR="007E466B" w:rsidRDefault="007E466B" w:rsidP="007E466B">
      <w:pPr>
        <w:jc w:val="both"/>
        <w:rPr>
          <w:sz w:val="26"/>
          <w:szCs w:val="26"/>
          <w:lang w:val="uk-UA"/>
        </w:rPr>
      </w:pPr>
      <w:r w:rsidRPr="00B013DE">
        <w:rPr>
          <w:sz w:val="26"/>
          <w:szCs w:val="26"/>
          <w:lang w:val="uk-UA"/>
        </w:rPr>
        <w:t xml:space="preserve">- </w:t>
      </w:r>
      <w:r>
        <w:rPr>
          <w:sz w:val="26"/>
          <w:szCs w:val="26"/>
          <w:lang w:val="uk-UA"/>
        </w:rPr>
        <w:t>оплат</w:t>
      </w:r>
      <w:r w:rsidR="00DC606D">
        <w:rPr>
          <w:sz w:val="26"/>
          <w:szCs w:val="26"/>
          <w:lang w:val="uk-UA"/>
        </w:rPr>
        <w:t>у</w:t>
      </w:r>
      <w:r>
        <w:rPr>
          <w:sz w:val="26"/>
          <w:szCs w:val="26"/>
          <w:lang w:val="uk-UA"/>
        </w:rPr>
        <w:t xml:space="preserve"> комунальних послуг - </w:t>
      </w:r>
      <w:r w:rsidR="007F26B0">
        <w:rPr>
          <w:sz w:val="26"/>
          <w:szCs w:val="26"/>
          <w:lang w:val="uk-UA"/>
        </w:rPr>
        <w:t>3 051 352</w:t>
      </w:r>
      <w:r>
        <w:rPr>
          <w:sz w:val="26"/>
          <w:szCs w:val="26"/>
          <w:lang w:val="uk-UA"/>
        </w:rPr>
        <w:t xml:space="preserve"> грн. (</w:t>
      </w:r>
      <w:r w:rsidR="007F26B0">
        <w:rPr>
          <w:sz w:val="26"/>
          <w:szCs w:val="26"/>
          <w:lang w:val="uk-UA"/>
        </w:rPr>
        <w:t>10,2</w:t>
      </w:r>
      <w:r>
        <w:rPr>
          <w:sz w:val="26"/>
          <w:szCs w:val="26"/>
          <w:lang w:val="uk-UA"/>
        </w:rPr>
        <w:t xml:space="preserve"> %)</w:t>
      </w:r>
      <w:r w:rsidR="00390BE6">
        <w:rPr>
          <w:sz w:val="26"/>
          <w:szCs w:val="26"/>
          <w:lang w:val="uk-UA"/>
        </w:rPr>
        <w:t>;</w:t>
      </w:r>
    </w:p>
    <w:p w:rsidR="00390BE6" w:rsidRPr="00B013DE" w:rsidRDefault="00390BE6" w:rsidP="007E466B">
      <w:pPr>
        <w:jc w:val="both"/>
        <w:rPr>
          <w:sz w:val="26"/>
          <w:szCs w:val="26"/>
          <w:lang w:val="uk-UA"/>
        </w:rPr>
      </w:pPr>
      <w:r>
        <w:rPr>
          <w:sz w:val="26"/>
          <w:szCs w:val="26"/>
          <w:lang w:val="uk-UA"/>
        </w:rPr>
        <w:t xml:space="preserve">- медикаменти та перев'язувальні матеріали - </w:t>
      </w:r>
      <w:r w:rsidR="007F26B0">
        <w:rPr>
          <w:sz w:val="26"/>
          <w:szCs w:val="26"/>
          <w:lang w:val="uk-UA"/>
        </w:rPr>
        <w:t>3 071 466</w:t>
      </w:r>
      <w:r w:rsidR="00397E60">
        <w:rPr>
          <w:sz w:val="26"/>
          <w:szCs w:val="26"/>
          <w:lang w:val="uk-UA"/>
        </w:rPr>
        <w:t xml:space="preserve"> </w:t>
      </w:r>
      <w:r>
        <w:rPr>
          <w:sz w:val="26"/>
          <w:szCs w:val="26"/>
          <w:lang w:val="uk-UA"/>
        </w:rPr>
        <w:t>грн. (</w:t>
      </w:r>
      <w:r w:rsidR="007F26B0">
        <w:rPr>
          <w:sz w:val="26"/>
          <w:szCs w:val="26"/>
          <w:lang w:val="uk-UA"/>
        </w:rPr>
        <w:t>10,3</w:t>
      </w:r>
      <w:r>
        <w:rPr>
          <w:sz w:val="26"/>
          <w:szCs w:val="26"/>
          <w:lang w:val="uk-UA"/>
        </w:rPr>
        <w:t xml:space="preserve"> %);</w:t>
      </w:r>
    </w:p>
    <w:p w:rsidR="007E466B" w:rsidRDefault="007E466B" w:rsidP="007E466B">
      <w:pPr>
        <w:jc w:val="both"/>
        <w:rPr>
          <w:sz w:val="26"/>
          <w:szCs w:val="26"/>
          <w:lang w:val="uk-UA"/>
        </w:rPr>
      </w:pPr>
      <w:r w:rsidRPr="00B013DE">
        <w:rPr>
          <w:sz w:val="26"/>
          <w:szCs w:val="26"/>
          <w:lang w:val="uk-UA"/>
        </w:rPr>
        <w:t xml:space="preserve">- </w:t>
      </w:r>
      <w:r>
        <w:rPr>
          <w:sz w:val="26"/>
          <w:szCs w:val="26"/>
          <w:lang w:val="uk-UA"/>
        </w:rPr>
        <w:t xml:space="preserve">продукти харчування - </w:t>
      </w:r>
      <w:r w:rsidR="00397E60">
        <w:rPr>
          <w:sz w:val="26"/>
          <w:szCs w:val="26"/>
          <w:lang w:val="uk-UA"/>
        </w:rPr>
        <w:t>17</w:t>
      </w:r>
      <w:r w:rsidR="007F26B0">
        <w:rPr>
          <w:sz w:val="26"/>
          <w:szCs w:val="26"/>
          <w:lang w:val="uk-UA"/>
        </w:rPr>
        <w:t>5 134</w:t>
      </w:r>
      <w:r>
        <w:rPr>
          <w:sz w:val="26"/>
          <w:szCs w:val="26"/>
          <w:lang w:val="uk-UA"/>
        </w:rPr>
        <w:t xml:space="preserve"> грн. (</w:t>
      </w:r>
      <w:r w:rsidR="00397E60">
        <w:rPr>
          <w:sz w:val="26"/>
          <w:szCs w:val="26"/>
          <w:lang w:val="uk-UA"/>
        </w:rPr>
        <w:t>0,6</w:t>
      </w:r>
      <w:r>
        <w:rPr>
          <w:sz w:val="26"/>
          <w:szCs w:val="26"/>
          <w:lang w:val="uk-UA"/>
        </w:rPr>
        <w:t xml:space="preserve"> %);</w:t>
      </w:r>
    </w:p>
    <w:p w:rsidR="00390BE6" w:rsidRDefault="00390BE6" w:rsidP="007E466B">
      <w:pPr>
        <w:jc w:val="both"/>
        <w:rPr>
          <w:sz w:val="26"/>
          <w:szCs w:val="26"/>
          <w:lang w:val="uk-UA"/>
        </w:rPr>
      </w:pPr>
      <w:r>
        <w:rPr>
          <w:sz w:val="26"/>
          <w:szCs w:val="26"/>
          <w:lang w:val="uk-UA"/>
        </w:rPr>
        <w:t xml:space="preserve">- видатки розвитку - </w:t>
      </w:r>
      <w:r w:rsidR="007F26B0">
        <w:rPr>
          <w:sz w:val="26"/>
          <w:szCs w:val="26"/>
          <w:lang w:val="uk-UA"/>
        </w:rPr>
        <w:t>124 861</w:t>
      </w:r>
      <w:r w:rsidR="00397E60">
        <w:rPr>
          <w:sz w:val="26"/>
          <w:szCs w:val="26"/>
          <w:lang w:val="uk-UA"/>
        </w:rPr>
        <w:t xml:space="preserve"> </w:t>
      </w:r>
      <w:r>
        <w:rPr>
          <w:sz w:val="26"/>
          <w:szCs w:val="26"/>
          <w:lang w:val="uk-UA"/>
        </w:rPr>
        <w:t>грн. (</w:t>
      </w:r>
      <w:r w:rsidR="00397E60">
        <w:rPr>
          <w:sz w:val="26"/>
          <w:szCs w:val="26"/>
          <w:lang w:val="uk-UA"/>
        </w:rPr>
        <w:t>0,</w:t>
      </w:r>
      <w:r w:rsidR="007F26B0">
        <w:rPr>
          <w:sz w:val="26"/>
          <w:szCs w:val="26"/>
          <w:lang w:val="uk-UA"/>
        </w:rPr>
        <w:t>4</w:t>
      </w:r>
      <w:r>
        <w:rPr>
          <w:sz w:val="26"/>
          <w:szCs w:val="26"/>
          <w:lang w:val="uk-UA"/>
        </w:rPr>
        <w:t xml:space="preserve"> %);</w:t>
      </w:r>
    </w:p>
    <w:p w:rsidR="007F26B0" w:rsidRPr="007F26B0" w:rsidRDefault="007F26B0" w:rsidP="007E466B">
      <w:pPr>
        <w:jc w:val="both"/>
        <w:rPr>
          <w:sz w:val="26"/>
          <w:szCs w:val="26"/>
          <w:lang w:val="uk-UA"/>
        </w:rPr>
      </w:pPr>
      <w:r>
        <w:rPr>
          <w:sz w:val="26"/>
          <w:szCs w:val="26"/>
          <w:lang w:val="uk-UA"/>
        </w:rPr>
        <w:t xml:space="preserve">- </w:t>
      </w:r>
      <w:r w:rsidR="00CD48C5">
        <w:rPr>
          <w:sz w:val="26"/>
          <w:szCs w:val="26"/>
          <w:lang w:val="uk-UA"/>
        </w:rPr>
        <w:t>інші виплати населенню (</w:t>
      </w:r>
      <w:r>
        <w:rPr>
          <w:sz w:val="26"/>
          <w:szCs w:val="26"/>
          <w:lang w:val="uk-UA"/>
        </w:rPr>
        <w:t xml:space="preserve">реалізація Урядової програми "Доступні </w:t>
      </w:r>
      <w:proofErr w:type="spellStart"/>
      <w:r>
        <w:rPr>
          <w:sz w:val="26"/>
          <w:szCs w:val="26"/>
          <w:lang w:val="uk-UA"/>
        </w:rPr>
        <w:t>лікі</w:t>
      </w:r>
      <w:proofErr w:type="spellEnd"/>
      <w:r>
        <w:rPr>
          <w:sz w:val="26"/>
          <w:szCs w:val="26"/>
          <w:lang w:val="uk-UA"/>
        </w:rPr>
        <w:t>"</w:t>
      </w:r>
      <w:r w:rsidR="00CD48C5">
        <w:rPr>
          <w:sz w:val="26"/>
          <w:szCs w:val="26"/>
          <w:lang w:val="uk-UA"/>
        </w:rPr>
        <w:t>, відпуск лікарських засобів пільговій категорії населення відповідно до постанови КМУ від 17.08.98р. № 1303</w:t>
      </w:r>
      <w:r w:rsidR="00D01792">
        <w:rPr>
          <w:sz w:val="26"/>
          <w:szCs w:val="26"/>
          <w:lang w:val="uk-UA"/>
        </w:rPr>
        <w:t>, пільгове зубопротезування</w:t>
      </w:r>
      <w:r w:rsidR="00CD48C5">
        <w:rPr>
          <w:sz w:val="26"/>
          <w:szCs w:val="26"/>
          <w:lang w:val="uk-UA"/>
        </w:rPr>
        <w:t>) - 1 375 815 (4,6%);</w:t>
      </w:r>
    </w:p>
    <w:p w:rsidR="007E466B" w:rsidRPr="00B013DE" w:rsidRDefault="007E466B" w:rsidP="007E466B">
      <w:pPr>
        <w:jc w:val="both"/>
        <w:rPr>
          <w:sz w:val="26"/>
          <w:szCs w:val="26"/>
          <w:lang w:val="uk-UA"/>
        </w:rPr>
      </w:pPr>
      <w:r>
        <w:rPr>
          <w:sz w:val="26"/>
          <w:szCs w:val="26"/>
          <w:lang w:val="uk-UA"/>
        </w:rPr>
        <w:t xml:space="preserve">- інші видатки - </w:t>
      </w:r>
      <w:r w:rsidR="00CD48C5">
        <w:rPr>
          <w:sz w:val="26"/>
          <w:szCs w:val="26"/>
          <w:lang w:val="uk-UA"/>
        </w:rPr>
        <w:t>700 508</w:t>
      </w:r>
      <w:r w:rsidR="00397E60">
        <w:rPr>
          <w:sz w:val="26"/>
          <w:szCs w:val="26"/>
          <w:lang w:val="uk-UA"/>
        </w:rPr>
        <w:t xml:space="preserve"> </w:t>
      </w:r>
      <w:r>
        <w:rPr>
          <w:sz w:val="26"/>
          <w:szCs w:val="26"/>
          <w:lang w:val="uk-UA"/>
        </w:rPr>
        <w:t>грн. (</w:t>
      </w:r>
      <w:r w:rsidR="00CD48C5">
        <w:rPr>
          <w:sz w:val="26"/>
          <w:szCs w:val="26"/>
          <w:lang w:val="uk-UA"/>
        </w:rPr>
        <w:t>2,</w:t>
      </w:r>
      <w:r w:rsidR="00D01792">
        <w:rPr>
          <w:sz w:val="26"/>
          <w:szCs w:val="26"/>
          <w:lang w:val="uk-UA"/>
        </w:rPr>
        <w:t>3</w:t>
      </w:r>
      <w:r>
        <w:rPr>
          <w:sz w:val="26"/>
          <w:szCs w:val="26"/>
          <w:lang w:val="uk-UA"/>
        </w:rPr>
        <w:t xml:space="preserve"> %).</w:t>
      </w:r>
    </w:p>
    <w:p w:rsidR="00CE69A9" w:rsidRPr="00D3438E" w:rsidRDefault="00CE69A9" w:rsidP="00913E3F">
      <w:pPr>
        <w:jc w:val="both"/>
        <w:rPr>
          <w:sz w:val="26"/>
          <w:szCs w:val="26"/>
          <w:lang w:val="uk-UA"/>
        </w:rPr>
      </w:pPr>
    </w:p>
    <w:p w:rsidR="005D1DD0" w:rsidRPr="00977805" w:rsidRDefault="00C71180" w:rsidP="005D1DD0">
      <w:pPr>
        <w:jc w:val="both"/>
        <w:rPr>
          <w:sz w:val="26"/>
          <w:szCs w:val="26"/>
          <w:lang w:val="uk-UA"/>
        </w:rPr>
      </w:pPr>
      <w:r w:rsidRPr="00167B9B">
        <w:rPr>
          <w:sz w:val="26"/>
          <w:szCs w:val="26"/>
          <w:lang w:val="uk-UA"/>
        </w:rPr>
        <w:t xml:space="preserve">   </w:t>
      </w:r>
      <w:r w:rsidR="00CC5719">
        <w:rPr>
          <w:sz w:val="26"/>
          <w:szCs w:val="26"/>
          <w:lang w:val="uk-UA"/>
        </w:rPr>
        <w:t xml:space="preserve">Видатки по </w:t>
      </w:r>
      <w:r w:rsidR="00CC5719">
        <w:rPr>
          <w:b/>
          <w:sz w:val="26"/>
          <w:szCs w:val="26"/>
          <w:lang w:val="uk-UA"/>
        </w:rPr>
        <w:t xml:space="preserve">Управлінню соціальної політики Чорноморської міської ради         за 1 кв.2019р. становили </w:t>
      </w:r>
      <w:r w:rsidR="00A54F0D">
        <w:rPr>
          <w:b/>
          <w:sz w:val="26"/>
          <w:szCs w:val="26"/>
          <w:lang w:val="uk-UA"/>
        </w:rPr>
        <w:t>36 628 822 грн.</w:t>
      </w:r>
      <w:r w:rsidRPr="00442112">
        <w:rPr>
          <w:sz w:val="26"/>
          <w:szCs w:val="26"/>
          <w:lang w:val="uk-UA"/>
        </w:rPr>
        <w:t xml:space="preserve"> (</w:t>
      </w:r>
      <w:r w:rsidR="00A54F0D">
        <w:rPr>
          <w:sz w:val="26"/>
          <w:szCs w:val="26"/>
          <w:lang w:val="uk-UA"/>
        </w:rPr>
        <w:t xml:space="preserve">питома вага у загальному обсязі видатків - 18,7 </w:t>
      </w:r>
      <w:r w:rsidRPr="00442112">
        <w:rPr>
          <w:sz w:val="26"/>
          <w:szCs w:val="26"/>
          <w:lang w:val="uk-UA"/>
        </w:rPr>
        <w:t>%)</w:t>
      </w:r>
      <w:r w:rsidR="005D1DD0">
        <w:rPr>
          <w:sz w:val="26"/>
          <w:szCs w:val="26"/>
          <w:lang w:val="uk-UA"/>
        </w:rPr>
        <w:t xml:space="preserve">, із </w:t>
      </w:r>
      <w:r w:rsidR="005D1DD0" w:rsidRPr="00977805">
        <w:rPr>
          <w:sz w:val="26"/>
          <w:szCs w:val="26"/>
          <w:lang w:val="uk-UA"/>
        </w:rPr>
        <w:t>них за рахунок :</w:t>
      </w:r>
    </w:p>
    <w:p w:rsidR="005D1DD0" w:rsidRPr="00977805" w:rsidRDefault="005D1DD0" w:rsidP="005D1DD0">
      <w:pPr>
        <w:jc w:val="both"/>
        <w:rPr>
          <w:sz w:val="26"/>
          <w:szCs w:val="26"/>
          <w:lang w:val="uk-UA"/>
        </w:rPr>
      </w:pPr>
      <w:r w:rsidRPr="00977805">
        <w:rPr>
          <w:sz w:val="26"/>
          <w:szCs w:val="26"/>
          <w:lang w:val="uk-UA"/>
        </w:rPr>
        <w:t xml:space="preserve">- субвенцій з державного бюджету на здійснення державних програм соціального захисту - </w:t>
      </w:r>
      <w:r w:rsidR="00A54F0D">
        <w:rPr>
          <w:sz w:val="26"/>
          <w:szCs w:val="26"/>
          <w:lang w:val="uk-UA"/>
        </w:rPr>
        <w:t xml:space="preserve">27 307 209 </w:t>
      </w:r>
      <w:r w:rsidRPr="00977805">
        <w:rPr>
          <w:sz w:val="26"/>
          <w:szCs w:val="26"/>
          <w:lang w:val="uk-UA"/>
        </w:rPr>
        <w:t>грн.;</w:t>
      </w:r>
    </w:p>
    <w:p w:rsidR="00DC606D" w:rsidRDefault="005D1DD0" w:rsidP="00DC606D">
      <w:pPr>
        <w:jc w:val="both"/>
        <w:rPr>
          <w:b/>
          <w:sz w:val="26"/>
          <w:szCs w:val="26"/>
          <w:lang w:val="uk-UA"/>
        </w:rPr>
      </w:pPr>
      <w:r w:rsidRPr="00977805">
        <w:rPr>
          <w:sz w:val="26"/>
          <w:szCs w:val="26"/>
          <w:lang w:val="uk-UA"/>
        </w:rPr>
        <w:t xml:space="preserve">- міського бюджету - </w:t>
      </w:r>
      <w:r w:rsidRPr="00DC606D">
        <w:rPr>
          <w:b/>
          <w:sz w:val="26"/>
          <w:szCs w:val="26"/>
          <w:lang w:val="uk-UA"/>
        </w:rPr>
        <w:t xml:space="preserve">9 </w:t>
      </w:r>
      <w:r w:rsidR="00A54F0D">
        <w:rPr>
          <w:b/>
          <w:sz w:val="26"/>
          <w:szCs w:val="26"/>
          <w:lang w:val="uk-UA"/>
        </w:rPr>
        <w:t xml:space="preserve">321 613 </w:t>
      </w:r>
      <w:r w:rsidRPr="00DC606D">
        <w:rPr>
          <w:b/>
          <w:sz w:val="26"/>
          <w:szCs w:val="26"/>
          <w:lang w:val="uk-UA"/>
        </w:rPr>
        <w:t>грн.</w:t>
      </w:r>
      <w:r w:rsidR="00783AA0">
        <w:rPr>
          <w:b/>
          <w:sz w:val="26"/>
          <w:szCs w:val="26"/>
          <w:lang w:val="uk-UA"/>
        </w:rPr>
        <w:t xml:space="preserve"> </w:t>
      </w:r>
      <w:r w:rsidR="00783AA0" w:rsidRPr="00783AA0">
        <w:rPr>
          <w:sz w:val="26"/>
          <w:szCs w:val="26"/>
          <w:lang w:val="uk-UA"/>
        </w:rPr>
        <w:t>(заходи передбачені міською Цільовою програмою соціального захисту та соціальної підтримки ветеранів, інвалідів, одиноких пенсіонерів, малозабезпечених верств населення, молоді, сімей з дітьми, дітей сиріт та дітей, позбавлених батьківського піклування, Чорноморської територіальної громади на 2016 - 2020 роки, яка затверджена рішенням Чорноморської міської ради Одеської області від 06.01.2016р. № 29-VII (зі змінами))</w:t>
      </w:r>
      <w:r w:rsidR="00DC606D" w:rsidRPr="00783AA0">
        <w:rPr>
          <w:sz w:val="26"/>
          <w:szCs w:val="26"/>
          <w:lang w:val="uk-UA"/>
        </w:rPr>
        <w:t>,</w:t>
      </w:r>
      <w:r w:rsidR="00DC606D" w:rsidRPr="00DC606D">
        <w:rPr>
          <w:b/>
          <w:sz w:val="26"/>
          <w:szCs w:val="26"/>
          <w:lang w:val="uk-UA"/>
        </w:rPr>
        <w:t xml:space="preserve"> які зокрема</w:t>
      </w:r>
      <w:r w:rsidR="00DC606D">
        <w:rPr>
          <w:b/>
          <w:sz w:val="26"/>
          <w:szCs w:val="26"/>
          <w:lang w:val="uk-UA"/>
        </w:rPr>
        <w:t>, використані за наступними напрямками :</w:t>
      </w:r>
    </w:p>
    <w:p w:rsidR="00BC3766" w:rsidRDefault="00BC3766" w:rsidP="00BC3766">
      <w:pPr>
        <w:ind w:left="284" w:firstLine="283"/>
        <w:jc w:val="both"/>
        <w:rPr>
          <w:sz w:val="26"/>
          <w:szCs w:val="26"/>
          <w:lang w:val="uk-UA"/>
        </w:rPr>
      </w:pPr>
      <w:r>
        <w:rPr>
          <w:sz w:val="26"/>
          <w:szCs w:val="26"/>
          <w:lang w:val="uk-UA"/>
        </w:rPr>
        <w:t xml:space="preserve">- додаткові соціальні гарантії (тепло, квартплата) - 1 171 050 грн. (3085 та 2030 </w:t>
      </w:r>
      <w:proofErr w:type="spellStart"/>
      <w:r>
        <w:rPr>
          <w:sz w:val="26"/>
          <w:szCs w:val="26"/>
          <w:lang w:val="uk-UA"/>
        </w:rPr>
        <w:t>отримувачів</w:t>
      </w:r>
      <w:proofErr w:type="spellEnd"/>
      <w:r>
        <w:rPr>
          <w:sz w:val="26"/>
          <w:szCs w:val="26"/>
          <w:lang w:val="uk-UA"/>
        </w:rPr>
        <w:t xml:space="preserve"> відповідно);</w:t>
      </w:r>
    </w:p>
    <w:p w:rsidR="00BC3766" w:rsidRPr="008C1CCE" w:rsidRDefault="00BC3766" w:rsidP="00BC3766">
      <w:pPr>
        <w:ind w:left="284" w:firstLine="283"/>
        <w:jc w:val="both"/>
        <w:rPr>
          <w:sz w:val="26"/>
          <w:szCs w:val="26"/>
          <w:lang w:val="uk-UA"/>
        </w:rPr>
      </w:pPr>
      <w:r w:rsidRPr="008C1CCE">
        <w:rPr>
          <w:sz w:val="26"/>
          <w:szCs w:val="26"/>
          <w:lang w:val="uk-UA"/>
        </w:rPr>
        <w:t xml:space="preserve">- надання адресних соціальних доплат (щомісячні виплати по 100 та 60 </w:t>
      </w:r>
      <w:proofErr w:type="spellStart"/>
      <w:r w:rsidRPr="008C1CCE">
        <w:rPr>
          <w:sz w:val="26"/>
          <w:szCs w:val="26"/>
          <w:lang w:val="uk-UA"/>
        </w:rPr>
        <w:t>грн</w:t>
      </w:r>
      <w:proofErr w:type="spellEnd"/>
      <w:r w:rsidRPr="008C1CCE">
        <w:rPr>
          <w:sz w:val="26"/>
          <w:szCs w:val="26"/>
          <w:lang w:val="uk-UA"/>
        </w:rPr>
        <w:t xml:space="preserve">)                           - </w:t>
      </w:r>
      <w:r>
        <w:rPr>
          <w:sz w:val="26"/>
          <w:szCs w:val="26"/>
          <w:lang w:val="uk-UA"/>
        </w:rPr>
        <w:t>1 140 169</w:t>
      </w:r>
      <w:r w:rsidRPr="008C1CCE">
        <w:rPr>
          <w:sz w:val="26"/>
          <w:szCs w:val="26"/>
          <w:lang w:val="uk-UA"/>
        </w:rPr>
        <w:t xml:space="preserve"> грн.</w:t>
      </w:r>
      <w:r>
        <w:rPr>
          <w:sz w:val="26"/>
          <w:szCs w:val="26"/>
          <w:lang w:val="uk-UA"/>
        </w:rPr>
        <w:t xml:space="preserve"> (3988 </w:t>
      </w:r>
      <w:proofErr w:type="spellStart"/>
      <w:r>
        <w:rPr>
          <w:sz w:val="26"/>
          <w:szCs w:val="26"/>
          <w:lang w:val="uk-UA"/>
        </w:rPr>
        <w:t>отримувачів</w:t>
      </w:r>
      <w:proofErr w:type="spellEnd"/>
      <w:r>
        <w:rPr>
          <w:sz w:val="26"/>
          <w:szCs w:val="26"/>
          <w:lang w:val="uk-UA"/>
        </w:rPr>
        <w:t>)</w:t>
      </w:r>
      <w:r w:rsidRPr="008C1CCE">
        <w:rPr>
          <w:sz w:val="26"/>
          <w:szCs w:val="26"/>
          <w:lang w:val="uk-UA"/>
        </w:rPr>
        <w:t xml:space="preserve">; </w:t>
      </w:r>
    </w:p>
    <w:p w:rsidR="00BC3766" w:rsidRDefault="00BC3766" w:rsidP="00BC3766">
      <w:pPr>
        <w:ind w:left="284" w:firstLine="283"/>
        <w:jc w:val="both"/>
        <w:rPr>
          <w:sz w:val="26"/>
          <w:szCs w:val="26"/>
          <w:lang w:val="uk-UA"/>
        </w:rPr>
      </w:pPr>
      <w:r w:rsidRPr="00D01792">
        <w:rPr>
          <w:sz w:val="26"/>
          <w:szCs w:val="26"/>
          <w:lang w:val="uk-UA"/>
        </w:rPr>
        <w:lastRenderedPageBreak/>
        <w:t xml:space="preserve">- надання  матеріальної  допомоги  громадянам міста за їх заявами, які опинились у скрутному фінансовому становищі та потребують лікування або вирішення життєво - важливих проблем - </w:t>
      </w:r>
      <w:r>
        <w:rPr>
          <w:sz w:val="26"/>
          <w:szCs w:val="26"/>
          <w:lang w:val="uk-UA"/>
        </w:rPr>
        <w:t>636 552</w:t>
      </w:r>
      <w:r w:rsidRPr="00D01792">
        <w:rPr>
          <w:sz w:val="26"/>
          <w:szCs w:val="26"/>
          <w:lang w:val="uk-UA"/>
        </w:rPr>
        <w:t xml:space="preserve"> грн. (отримали таку допомогу </w:t>
      </w:r>
      <w:r>
        <w:rPr>
          <w:sz w:val="26"/>
          <w:szCs w:val="26"/>
          <w:lang w:val="uk-UA"/>
        </w:rPr>
        <w:t>325</w:t>
      </w:r>
      <w:r w:rsidRPr="00D01792">
        <w:rPr>
          <w:sz w:val="26"/>
          <w:szCs w:val="26"/>
          <w:lang w:val="uk-UA"/>
        </w:rPr>
        <w:t xml:space="preserve"> осіб);</w:t>
      </w:r>
    </w:p>
    <w:p w:rsidR="00BC3766" w:rsidRDefault="00BC3766" w:rsidP="00BC3766">
      <w:pPr>
        <w:ind w:left="284" w:firstLine="283"/>
        <w:jc w:val="both"/>
        <w:rPr>
          <w:sz w:val="26"/>
          <w:szCs w:val="26"/>
          <w:lang w:val="uk-UA"/>
        </w:rPr>
      </w:pPr>
      <w:r w:rsidRPr="008C1CCE">
        <w:rPr>
          <w:sz w:val="26"/>
          <w:szCs w:val="26"/>
          <w:lang w:val="uk-UA"/>
        </w:rPr>
        <w:t>- виплата щомісячної адресної допомоги інвалідам війни</w:t>
      </w:r>
      <w:r>
        <w:rPr>
          <w:sz w:val="26"/>
          <w:szCs w:val="26"/>
          <w:lang w:val="uk-UA"/>
        </w:rPr>
        <w:t>,</w:t>
      </w:r>
      <w:r w:rsidRPr="008C1CCE">
        <w:rPr>
          <w:sz w:val="26"/>
          <w:szCs w:val="26"/>
          <w:lang w:val="uk-UA"/>
        </w:rPr>
        <w:t xml:space="preserve"> сім'ям загиблих військових, які приймали участь у бойових діях в </w:t>
      </w:r>
      <w:r>
        <w:rPr>
          <w:sz w:val="26"/>
          <w:szCs w:val="26"/>
          <w:lang w:val="uk-UA"/>
        </w:rPr>
        <w:t xml:space="preserve">республіці </w:t>
      </w:r>
      <w:r w:rsidRPr="008C1CCE">
        <w:rPr>
          <w:sz w:val="26"/>
          <w:szCs w:val="26"/>
          <w:lang w:val="uk-UA"/>
        </w:rPr>
        <w:t>Афганістан та на території інших держав</w:t>
      </w:r>
      <w:r>
        <w:rPr>
          <w:sz w:val="26"/>
          <w:szCs w:val="26"/>
          <w:lang w:val="uk-UA"/>
        </w:rPr>
        <w:t>,</w:t>
      </w:r>
      <w:r w:rsidRPr="008C1CCE">
        <w:rPr>
          <w:sz w:val="26"/>
          <w:szCs w:val="26"/>
          <w:lang w:val="uk-UA"/>
        </w:rPr>
        <w:t xml:space="preserve"> та в проведенні антитерористичної операції на Сході України - </w:t>
      </w:r>
      <w:r>
        <w:rPr>
          <w:sz w:val="26"/>
          <w:szCs w:val="26"/>
          <w:lang w:val="uk-UA"/>
        </w:rPr>
        <w:t>621 765</w:t>
      </w:r>
      <w:r w:rsidRPr="008C1CCE">
        <w:rPr>
          <w:sz w:val="26"/>
          <w:szCs w:val="26"/>
          <w:lang w:val="uk-UA"/>
        </w:rPr>
        <w:t xml:space="preserve"> грн.;</w:t>
      </w:r>
    </w:p>
    <w:p w:rsidR="00BC3766" w:rsidRDefault="00BC3766" w:rsidP="00BC3766">
      <w:pPr>
        <w:ind w:left="284" w:firstLine="283"/>
        <w:jc w:val="both"/>
        <w:rPr>
          <w:sz w:val="26"/>
          <w:szCs w:val="26"/>
          <w:lang w:val="uk-UA"/>
        </w:rPr>
      </w:pPr>
      <w:r w:rsidRPr="00A75E45">
        <w:rPr>
          <w:sz w:val="26"/>
          <w:szCs w:val="26"/>
          <w:lang w:val="uk-UA"/>
        </w:rPr>
        <w:t xml:space="preserve">- оплата за житлово-комунальні послуги інвалідам І та ІІ груп по зору (50%), Почесним громадянам міста (в межах норм споживання на одну особу, встановлених чинним законодавством) - </w:t>
      </w:r>
      <w:r>
        <w:rPr>
          <w:sz w:val="26"/>
          <w:szCs w:val="26"/>
          <w:lang w:val="uk-UA"/>
        </w:rPr>
        <w:t xml:space="preserve">335 650 грн. (97 </w:t>
      </w:r>
      <w:proofErr w:type="spellStart"/>
      <w:r>
        <w:rPr>
          <w:sz w:val="26"/>
          <w:szCs w:val="26"/>
          <w:lang w:val="uk-UA"/>
        </w:rPr>
        <w:t>отримувачів</w:t>
      </w:r>
      <w:proofErr w:type="spellEnd"/>
      <w:r>
        <w:rPr>
          <w:sz w:val="26"/>
          <w:szCs w:val="26"/>
          <w:lang w:val="uk-UA"/>
        </w:rPr>
        <w:t>);</w:t>
      </w:r>
    </w:p>
    <w:p w:rsidR="00BC3766" w:rsidRPr="008C1CCE" w:rsidRDefault="00BC3766" w:rsidP="00BC3766">
      <w:pPr>
        <w:ind w:left="284" w:firstLine="283"/>
        <w:jc w:val="both"/>
        <w:rPr>
          <w:sz w:val="26"/>
          <w:szCs w:val="26"/>
          <w:lang w:val="uk-UA"/>
        </w:rPr>
      </w:pPr>
      <w:r>
        <w:rPr>
          <w:sz w:val="26"/>
          <w:szCs w:val="26"/>
          <w:lang w:val="uk-UA"/>
        </w:rPr>
        <w:t>- н</w:t>
      </w:r>
      <w:r w:rsidRPr="008C1CCE">
        <w:rPr>
          <w:sz w:val="26"/>
          <w:szCs w:val="26"/>
          <w:lang w:val="uk-UA"/>
        </w:rPr>
        <w:t>адання од</w:t>
      </w:r>
      <w:r>
        <w:rPr>
          <w:sz w:val="26"/>
          <w:szCs w:val="26"/>
          <w:lang w:val="uk-UA"/>
        </w:rPr>
        <w:t xml:space="preserve">норазової матеріальної допомоги </w:t>
      </w:r>
      <w:r w:rsidRPr="008C1CCE">
        <w:rPr>
          <w:sz w:val="26"/>
          <w:szCs w:val="26"/>
          <w:lang w:val="uk-UA"/>
        </w:rPr>
        <w:t xml:space="preserve">учасникам бойових дій </w:t>
      </w:r>
      <w:r>
        <w:rPr>
          <w:sz w:val="26"/>
          <w:szCs w:val="26"/>
          <w:lang w:val="uk-UA"/>
        </w:rPr>
        <w:t xml:space="preserve">та вдовам померлих учасників бойових дій, які брали участь у бойових діях </w:t>
      </w:r>
      <w:r w:rsidRPr="008C1CCE">
        <w:rPr>
          <w:sz w:val="26"/>
          <w:szCs w:val="26"/>
          <w:lang w:val="uk-UA"/>
        </w:rPr>
        <w:t>в</w:t>
      </w:r>
      <w:r>
        <w:rPr>
          <w:sz w:val="26"/>
          <w:szCs w:val="26"/>
          <w:lang w:val="uk-UA"/>
        </w:rPr>
        <w:t xml:space="preserve"> республіці </w:t>
      </w:r>
      <w:r w:rsidRPr="008C1CCE">
        <w:rPr>
          <w:sz w:val="26"/>
          <w:szCs w:val="26"/>
          <w:lang w:val="uk-UA"/>
        </w:rPr>
        <w:t xml:space="preserve"> Афганістан та на території інших держав</w:t>
      </w:r>
      <w:r>
        <w:rPr>
          <w:sz w:val="26"/>
          <w:szCs w:val="26"/>
          <w:lang w:val="uk-UA"/>
        </w:rPr>
        <w:t xml:space="preserve"> - 278 000 грн. (278 осіб по 1000,0 грн. на одну особу);</w:t>
      </w:r>
    </w:p>
    <w:p w:rsidR="00BC3766" w:rsidRPr="008C1CCE" w:rsidRDefault="00BC3766" w:rsidP="00BC3766">
      <w:pPr>
        <w:ind w:left="284" w:firstLine="283"/>
        <w:jc w:val="both"/>
        <w:rPr>
          <w:sz w:val="26"/>
          <w:szCs w:val="26"/>
          <w:lang w:val="uk-UA"/>
        </w:rPr>
      </w:pPr>
      <w:r w:rsidRPr="008C1CCE">
        <w:rPr>
          <w:sz w:val="26"/>
          <w:szCs w:val="26"/>
          <w:lang w:val="uk-UA"/>
        </w:rPr>
        <w:t xml:space="preserve">- виплата грошової компенсації фізичним особам, які надають соціальні послуги громадянам похилого віку, інвалідам, хворим, які нездатні до самообслуговування і потребують сторонньої допомоги - </w:t>
      </w:r>
      <w:r>
        <w:rPr>
          <w:sz w:val="26"/>
          <w:szCs w:val="26"/>
          <w:lang w:val="uk-UA"/>
        </w:rPr>
        <w:t xml:space="preserve">140 280 </w:t>
      </w:r>
      <w:r w:rsidRPr="008C1CCE">
        <w:rPr>
          <w:sz w:val="26"/>
          <w:szCs w:val="26"/>
          <w:lang w:val="uk-UA"/>
        </w:rPr>
        <w:t>грн.</w:t>
      </w:r>
      <w:r>
        <w:rPr>
          <w:sz w:val="26"/>
          <w:szCs w:val="26"/>
          <w:lang w:val="uk-UA"/>
        </w:rPr>
        <w:t xml:space="preserve"> (компенсацію отримали 217 осіб)</w:t>
      </w:r>
      <w:r w:rsidRPr="008C1CCE">
        <w:rPr>
          <w:sz w:val="26"/>
          <w:szCs w:val="26"/>
          <w:lang w:val="uk-UA"/>
        </w:rPr>
        <w:t>;</w:t>
      </w:r>
    </w:p>
    <w:p w:rsidR="00BC3766" w:rsidRDefault="00BC3766" w:rsidP="00BC3766">
      <w:pPr>
        <w:ind w:left="284" w:firstLine="283"/>
        <w:jc w:val="both"/>
        <w:rPr>
          <w:sz w:val="26"/>
          <w:szCs w:val="26"/>
          <w:lang w:val="uk-UA"/>
        </w:rPr>
      </w:pPr>
      <w:r>
        <w:rPr>
          <w:sz w:val="26"/>
          <w:szCs w:val="26"/>
          <w:lang w:val="uk-UA"/>
        </w:rPr>
        <w:t>- обслуговування ветеранів, пенсіонерів автотранспортними послугами                     (5 соціальних маршрутів) - 137 194 грн.;</w:t>
      </w:r>
    </w:p>
    <w:p w:rsidR="00BC3766" w:rsidRDefault="00BC3766" w:rsidP="00BC3766">
      <w:pPr>
        <w:ind w:left="284" w:firstLine="283"/>
        <w:jc w:val="both"/>
        <w:rPr>
          <w:sz w:val="26"/>
          <w:szCs w:val="26"/>
          <w:lang w:val="uk-UA"/>
        </w:rPr>
      </w:pPr>
      <w:r>
        <w:rPr>
          <w:sz w:val="26"/>
          <w:szCs w:val="26"/>
          <w:lang w:val="uk-UA"/>
        </w:rPr>
        <w:t xml:space="preserve">- надання інших пільг - проїзд залізничним транспортом - 114 120 грн.                     (570 </w:t>
      </w:r>
      <w:proofErr w:type="spellStart"/>
      <w:r>
        <w:rPr>
          <w:sz w:val="26"/>
          <w:szCs w:val="26"/>
          <w:lang w:val="uk-UA"/>
        </w:rPr>
        <w:t>отримувачів</w:t>
      </w:r>
      <w:proofErr w:type="spellEnd"/>
      <w:r>
        <w:rPr>
          <w:sz w:val="26"/>
          <w:szCs w:val="26"/>
          <w:lang w:val="uk-UA"/>
        </w:rPr>
        <w:t>);</w:t>
      </w:r>
    </w:p>
    <w:p w:rsidR="005D1DD0" w:rsidRPr="008C1CCE" w:rsidRDefault="005D1DD0" w:rsidP="00DC606D">
      <w:pPr>
        <w:ind w:left="284" w:firstLine="283"/>
        <w:jc w:val="both"/>
        <w:rPr>
          <w:sz w:val="26"/>
          <w:szCs w:val="26"/>
          <w:lang w:val="uk-UA"/>
        </w:rPr>
      </w:pPr>
      <w:r w:rsidRPr="008C1CCE">
        <w:rPr>
          <w:sz w:val="26"/>
          <w:szCs w:val="26"/>
          <w:lang w:val="uk-UA"/>
        </w:rPr>
        <w:t xml:space="preserve">- надання щомісячної адресної матеріальної допомоги ветеранам медичної праці Чорноморської територіальної громади - </w:t>
      </w:r>
      <w:r w:rsidR="00A54F0D">
        <w:rPr>
          <w:sz w:val="26"/>
          <w:szCs w:val="26"/>
          <w:lang w:val="uk-UA"/>
        </w:rPr>
        <w:t>81 121</w:t>
      </w:r>
      <w:r w:rsidRPr="008C1CCE">
        <w:rPr>
          <w:sz w:val="26"/>
          <w:szCs w:val="26"/>
          <w:lang w:val="uk-UA"/>
        </w:rPr>
        <w:t xml:space="preserve"> грн.</w:t>
      </w:r>
      <w:r w:rsidR="00A54F0D">
        <w:rPr>
          <w:sz w:val="26"/>
          <w:szCs w:val="26"/>
          <w:lang w:val="uk-UA"/>
        </w:rPr>
        <w:t xml:space="preserve"> (допомогу отримують 290 осіб)</w:t>
      </w:r>
      <w:r w:rsidRPr="008C1CCE">
        <w:rPr>
          <w:sz w:val="26"/>
          <w:szCs w:val="26"/>
          <w:lang w:val="uk-UA"/>
        </w:rPr>
        <w:t>;</w:t>
      </w:r>
    </w:p>
    <w:p w:rsidR="00BC3766" w:rsidRPr="004B1805" w:rsidRDefault="00BC3766" w:rsidP="00D01792">
      <w:pPr>
        <w:ind w:left="284" w:firstLine="283"/>
        <w:jc w:val="both"/>
        <w:rPr>
          <w:sz w:val="26"/>
          <w:szCs w:val="26"/>
          <w:lang w:val="uk-UA"/>
        </w:rPr>
      </w:pPr>
      <w:r>
        <w:rPr>
          <w:sz w:val="26"/>
          <w:szCs w:val="26"/>
          <w:lang w:val="uk-UA"/>
        </w:rPr>
        <w:t xml:space="preserve">- організація благодійних обідів для малозабезпечених громадян міста -                   48,2 </w:t>
      </w:r>
      <w:proofErr w:type="spellStart"/>
      <w:r>
        <w:rPr>
          <w:sz w:val="26"/>
          <w:szCs w:val="26"/>
          <w:lang w:val="uk-UA"/>
        </w:rPr>
        <w:t>тис.грн</w:t>
      </w:r>
      <w:proofErr w:type="spellEnd"/>
      <w:r>
        <w:rPr>
          <w:sz w:val="26"/>
          <w:szCs w:val="26"/>
          <w:lang w:val="uk-UA"/>
        </w:rPr>
        <w:t>. (450 чол.);</w:t>
      </w:r>
    </w:p>
    <w:p w:rsidR="007E1278" w:rsidRDefault="00BC3766" w:rsidP="00D93F82">
      <w:pPr>
        <w:ind w:left="284" w:firstLine="283"/>
        <w:jc w:val="both"/>
        <w:rPr>
          <w:sz w:val="26"/>
          <w:szCs w:val="26"/>
          <w:lang w:val="uk-UA"/>
        </w:rPr>
      </w:pPr>
      <w:r>
        <w:rPr>
          <w:sz w:val="26"/>
          <w:szCs w:val="26"/>
          <w:lang w:val="uk-UA"/>
        </w:rPr>
        <w:t xml:space="preserve">- продовольчі набори для одиноких пенсіонерів - 99,7 </w:t>
      </w:r>
      <w:proofErr w:type="spellStart"/>
      <w:r>
        <w:rPr>
          <w:sz w:val="26"/>
          <w:szCs w:val="26"/>
          <w:lang w:val="uk-UA"/>
        </w:rPr>
        <w:t>тис.грн</w:t>
      </w:r>
      <w:proofErr w:type="spellEnd"/>
      <w:r>
        <w:rPr>
          <w:sz w:val="26"/>
          <w:szCs w:val="26"/>
          <w:lang w:val="uk-UA"/>
        </w:rPr>
        <w:t>. (700 чол.).</w:t>
      </w:r>
    </w:p>
    <w:p w:rsidR="00BC3766" w:rsidRDefault="00BC3766" w:rsidP="00D93F82">
      <w:pPr>
        <w:ind w:left="284" w:firstLine="283"/>
        <w:jc w:val="both"/>
        <w:rPr>
          <w:sz w:val="26"/>
          <w:szCs w:val="26"/>
          <w:lang w:val="uk-UA"/>
        </w:rPr>
      </w:pPr>
    </w:p>
    <w:p w:rsidR="00BC3766" w:rsidRDefault="00BC3766" w:rsidP="00710EC9">
      <w:pPr>
        <w:ind w:firstLine="283"/>
        <w:jc w:val="both"/>
        <w:rPr>
          <w:sz w:val="26"/>
          <w:szCs w:val="26"/>
          <w:lang w:val="uk-UA"/>
        </w:rPr>
      </w:pPr>
      <w:r>
        <w:rPr>
          <w:sz w:val="26"/>
          <w:szCs w:val="26"/>
          <w:lang w:val="uk-UA"/>
        </w:rPr>
        <w:t>На утримання Комунальної станови "Територіальний центр соціального обслуговування (надання соціальних послуг) Чорноморської міської ради" спрямовано 1 472 540 грн., із них видатки на оплату праці з нарахуваннями -</w:t>
      </w:r>
      <w:r w:rsidR="00710EC9">
        <w:rPr>
          <w:sz w:val="26"/>
          <w:szCs w:val="26"/>
          <w:lang w:val="uk-UA"/>
        </w:rPr>
        <w:t xml:space="preserve">          </w:t>
      </w:r>
      <w:r>
        <w:rPr>
          <w:sz w:val="26"/>
          <w:szCs w:val="26"/>
          <w:lang w:val="uk-UA"/>
        </w:rPr>
        <w:t xml:space="preserve"> </w:t>
      </w:r>
      <w:r w:rsidRPr="00710EC9">
        <w:rPr>
          <w:sz w:val="26"/>
          <w:szCs w:val="26"/>
          <w:lang w:val="uk-UA"/>
        </w:rPr>
        <w:t>1 415 5</w:t>
      </w:r>
      <w:r w:rsidR="00710EC9" w:rsidRPr="00710EC9">
        <w:rPr>
          <w:sz w:val="26"/>
          <w:szCs w:val="26"/>
          <w:lang w:val="uk-UA"/>
        </w:rPr>
        <w:t>18</w:t>
      </w:r>
      <w:r>
        <w:rPr>
          <w:sz w:val="26"/>
          <w:szCs w:val="26"/>
          <w:lang w:val="uk-UA"/>
        </w:rPr>
        <w:t xml:space="preserve"> грн., або 96 % всіх видатків на утримання Центру.</w:t>
      </w:r>
      <w:r w:rsidR="00710EC9">
        <w:rPr>
          <w:sz w:val="26"/>
          <w:szCs w:val="26"/>
          <w:lang w:val="uk-UA"/>
        </w:rPr>
        <w:t xml:space="preserve"> Станом на 01.04.2019р. на обслуговуванні Центру знаходиться 839 осіб.</w:t>
      </w:r>
      <w:r>
        <w:rPr>
          <w:sz w:val="26"/>
          <w:szCs w:val="26"/>
          <w:lang w:val="uk-UA"/>
        </w:rPr>
        <w:t xml:space="preserve"> </w:t>
      </w:r>
    </w:p>
    <w:p w:rsidR="00EE3959" w:rsidRDefault="00EE3959" w:rsidP="00710EC9">
      <w:pPr>
        <w:ind w:firstLine="283"/>
        <w:jc w:val="both"/>
        <w:rPr>
          <w:sz w:val="26"/>
          <w:szCs w:val="26"/>
          <w:lang w:val="uk-UA"/>
        </w:rPr>
      </w:pPr>
    </w:p>
    <w:p w:rsidR="00710EC9" w:rsidRDefault="00710EC9" w:rsidP="00710EC9">
      <w:pPr>
        <w:ind w:firstLine="283"/>
        <w:jc w:val="both"/>
        <w:rPr>
          <w:sz w:val="26"/>
          <w:szCs w:val="26"/>
          <w:lang w:val="uk-UA"/>
        </w:rPr>
      </w:pPr>
      <w:r>
        <w:rPr>
          <w:sz w:val="26"/>
          <w:szCs w:val="26"/>
          <w:lang w:val="uk-UA"/>
        </w:rPr>
        <w:t>На утримання Комунальної установи "Чорноморський міський центр соціальної служб для сім'ї, дітей та молоді" із бюджету міста спрямовано 781 444 грн.,</w:t>
      </w:r>
      <w:r w:rsidRPr="00710EC9">
        <w:rPr>
          <w:sz w:val="26"/>
          <w:szCs w:val="26"/>
          <w:lang w:val="uk-UA"/>
        </w:rPr>
        <w:t xml:space="preserve"> </w:t>
      </w:r>
      <w:r>
        <w:rPr>
          <w:sz w:val="26"/>
          <w:szCs w:val="26"/>
          <w:lang w:val="uk-UA"/>
        </w:rPr>
        <w:t>із них видатки на оплату праці з нарахуваннями - 677 953 грн., або 88 % всіх видатків на утримання Центру.</w:t>
      </w:r>
    </w:p>
    <w:p w:rsidR="00EE3959" w:rsidRDefault="00EE3959" w:rsidP="00710EC9">
      <w:pPr>
        <w:ind w:firstLine="283"/>
        <w:jc w:val="both"/>
        <w:rPr>
          <w:sz w:val="26"/>
          <w:szCs w:val="26"/>
          <w:lang w:val="uk-UA"/>
        </w:rPr>
      </w:pPr>
    </w:p>
    <w:p w:rsidR="00710EC9" w:rsidRDefault="00710EC9" w:rsidP="00710EC9">
      <w:pPr>
        <w:ind w:firstLine="283"/>
        <w:jc w:val="both"/>
        <w:rPr>
          <w:sz w:val="26"/>
          <w:szCs w:val="26"/>
          <w:lang w:val="uk-UA"/>
        </w:rPr>
      </w:pPr>
      <w:r>
        <w:rPr>
          <w:sz w:val="26"/>
          <w:szCs w:val="26"/>
          <w:lang w:val="uk-UA"/>
        </w:rPr>
        <w:t xml:space="preserve">В 1 кварталі 2019 року надана фінансова підтримка Громадській організації </w:t>
      </w:r>
      <w:r w:rsidR="006B23EF">
        <w:rPr>
          <w:sz w:val="26"/>
          <w:szCs w:val="26"/>
          <w:lang w:val="uk-UA"/>
        </w:rPr>
        <w:t xml:space="preserve">"Сліпих "Світло" для забезпечення діяльності відповідно до статуту в сумі                       6,4 </w:t>
      </w:r>
      <w:proofErr w:type="spellStart"/>
      <w:r w:rsidR="006B23EF">
        <w:rPr>
          <w:sz w:val="26"/>
          <w:szCs w:val="26"/>
          <w:lang w:val="uk-UA"/>
        </w:rPr>
        <w:t>тис.грн</w:t>
      </w:r>
      <w:proofErr w:type="spellEnd"/>
      <w:r w:rsidR="006B23EF">
        <w:rPr>
          <w:sz w:val="26"/>
          <w:szCs w:val="26"/>
          <w:lang w:val="uk-UA"/>
        </w:rPr>
        <w:t>.</w:t>
      </w:r>
    </w:p>
    <w:p w:rsidR="00EE3959" w:rsidRDefault="007E1278" w:rsidP="005D1DD0">
      <w:pPr>
        <w:jc w:val="both"/>
        <w:rPr>
          <w:b/>
          <w:sz w:val="26"/>
          <w:szCs w:val="26"/>
          <w:lang w:val="uk-UA"/>
        </w:rPr>
      </w:pPr>
      <w:r w:rsidRPr="007E1278">
        <w:rPr>
          <w:b/>
          <w:sz w:val="26"/>
          <w:szCs w:val="26"/>
          <w:lang w:val="uk-UA"/>
        </w:rPr>
        <w:t xml:space="preserve">    </w:t>
      </w:r>
    </w:p>
    <w:p w:rsidR="007E1278" w:rsidRPr="007E1278" w:rsidRDefault="007E1278" w:rsidP="005D1DD0">
      <w:pPr>
        <w:jc w:val="both"/>
        <w:rPr>
          <w:b/>
          <w:sz w:val="26"/>
          <w:szCs w:val="26"/>
          <w:lang w:val="uk-UA"/>
        </w:rPr>
      </w:pPr>
      <w:r w:rsidRPr="007E1278">
        <w:rPr>
          <w:b/>
          <w:sz w:val="26"/>
          <w:szCs w:val="26"/>
          <w:lang w:val="uk-UA"/>
        </w:rPr>
        <w:t>Загальні видатки бюджету міста Чорноморська на соціальний захист та соціальне забезпечення за звітний період проведені в обсязі 38 237 047 грн., із яких за рахунок коштів бюджету міста - 10 929 838 грн.</w:t>
      </w:r>
    </w:p>
    <w:p w:rsidR="007E1278" w:rsidRDefault="007E1278" w:rsidP="005D1DD0">
      <w:pPr>
        <w:jc w:val="both"/>
        <w:rPr>
          <w:sz w:val="26"/>
          <w:szCs w:val="26"/>
          <w:lang w:val="uk-UA"/>
        </w:rPr>
      </w:pPr>
    </w:p>
    <w:p w:rsidR="005D1DD0" w:rsidRDefault="005D1DD0" w:rsidP="005D1DD0">
      <w:pPr>
        <w:jc w:val="both"/>
        <w:rPr>
          <w:sz w:val="26"/>
          <w:szCs w:val="26"/>
          <w:lang w:val="uk-UA"/>
        </w:rPr>
      </w:pPr>
      <w:r w:rsidRPr="00A75E45">
        <w:rPr>
          <w:sz w:val="26"/>
          <w:szCs w:val="26"/>
          <w:lang w:val="uk-UA"/>
        </w:rPr>
        <w:t xml:space="preserve">     </w:t>
      </w:r>
      <w:r w:rsidR="001D61A7">
        <w:rPr>
          <w:sz w:val="26"/>
          <w:szCs w:val="26"/>
          <w:lang w:val="uk-UA"/>
        </w:rPr>
        <w:t xml:space="preserve">Видатки за 1 квартал 2019 року по </w:t>
      </w:r>
      <w:r w:rsidR="001D61A7" w:rsidRPr="001259E7">
        <w:rPr>
          <w:b/>
          <w:sz w:val="26"/>
          <w:szCs w:val="26"/>
          <w:lang w:val="uk-UA"/>
        </w:rPr>
        <w:t>відділу комунального господарства та благоустрою Чорноморської міської ради Одеської області</w:t>
      </w:r>
      <w:r w:rsidR="001D61A7">
        <w:rPr>
          <w:sz w:val="26"/>
          <w:szCs w:val="26"/>
          <w:lang w:val="uk-UA"/>
        </w:rPr>
        <w:t xml:space="preserve"> проведені в обсязі</w:t>
      </w:r>
      <w:r w:rsidR="0084649A">
        <w:rPr>
          <w:sz w:val="26"/>
          <w:szCs w:val="26"/>
          <w:lang w:val="uk-UA"/>
        </w:rPr>
        <w:t xml:space="preserve">                </w:t>
      </w:r>
      <w:r w:rsidR="001D61A7">
        <w:rPr>
          <w:sz w:val="26"/>
          <w:szCs w:val="26"/>
          <w:lang w:val="uk-UA"/>
        </w:rPr>
        <w:t xml:space="preserve"> </w:t>
      </w:r>
      <w:r w:rsidR="0084649A">
        <w:rPr>
          <w:sz w:val="26"/>
          <w:szCs w:val="26"/>
          <w:lang w:val="uk-UA"/>
        </w:rPr>
        <w:lastRenderedPageBreak/>
        <w:t>16 529 686 грн. (8,5% від загальної суми видатків</w:t>
      </w:r>
      <w:r w:rsidR="000F27DD">
        <w:rPr>
          <w:sz w:val="26"/>
          <w:szCs w:val="26"/>
          <w:lang w:val="uk-UA"/>
        </w:rPr>
        <w:t>)</w:t>
      </w:r>
      <w:r w:rsidR="001259E7">
        <w:rPr>
          <w:sz w:val="26"/>
          <w:szCs w:val="26"/>
          <w:lang w:val="uk-UA"/>
        </w:rPr>
        <w:t xml:space="preserve">, </w:t>
      </w:r>
      <w:r w:rsidR="00FC4E58">
        <w:rPr>
          <w:sz w:val="26"/>
          <w:szCs w:val="26"/>
          <w:lang w:val="uk-UA"/>
        </w:rPr>
        <w:t>із яких, зокрема</w:t>
      </w:r>
      <w:r w:rsidR="000F27DD">
        <w:rPr>
          <w:sz w:val="26"/>
          <w:szCs w:val="26"/>
          <w:lang w:val="uk-UA"/>
        </w:rPr>
        <w:t>,</w:t>
      </w:r>
      <w:r w:rsidR="00FC4E58">
        <w:rPr>
          <w:sz w:val="26"/>
          <w:szCs w:val="26"/>
          <w:lang w:val="uk-UA"/>
        </w:rPr>
        <w:t xml:space="preserve"> за </w:t>
      </w:r>
      <w:proofErr w:type="spellStart"/>
      <w:r w:rsidR="00FC4E58">
        <w:rPr>
          <w:sz w:val="26"/>
          <w:szCs w:val="26"/>
          <w:lang w:val="uk-UA"/>
        </w:rPr>
        <w:t>отримувачами</w:t>
      </w:r>
      <w:proofErr w:type="spellEnd"/>
      <w:r w:rsidR="00FC4E58">
        <w:rPr>
          <w:sz w:val="26"/>
          <w:szCs w:val="26"/>
          <w:lang w:val="uk-UA"/>
        </w:rPr>
        <w:t xml:space="preserve"> коштів:</w:t>
      </w:r>
    </w:p>
    <w:p w:rsidR="004A49FD" w:rsidRDefault="004A49FD" w:rsidP="005D1DD0">
      <w:pPr>
        <w:jc w:val="both"/>
        <w:rPr>
          <w:sz w:val="26"/>
          <w:szCs w:val="26"/>
          <w:u w:val="single"/>
          <w:lang w:val="uk-UA"/>
        </w:rPr>
      </w:pPr>
    </w:p>
    <w:p w:rsidR="00FC4E58" w:rsidRPr="00FC4E58" w:rsidRDefault="00FC4E58" w:rsidP="005D1DD0">
      <w:pPr>
        <w:jc w:val="both"/>
        <w:rPr>
          <w:sz w:val="26"/>
          <w:szCs w:val="26"/>
          <w:u w:val="single"/>
          <w:lang w:val="uk-UA"/>
        </w:rPr>
      </w:pPr>
      <w:proofErr w:type="spellStart"/>
      <w:r w:rsidRPr="00310255">
        <w:rPr>
          <w:sz w:val="26"/>
          <w:szCs w:val="26"/>
          <w:u w:val="single"/>
          <w:lang w:val="uk-UA"/>
        </w:rPr>
        <w:t>КП</w:t>
      </w:r>
      <w:proofErr w:type="spellEnd"/>
      <w:r w:rsidRPr="00310255">
        <w:rPr>
          <w:sz w:val="26"/>
          <w:szCs w:val="26"/>
          <w:u w:val="single"/>
          <w:lang w:val="uk-UA"/>
        </w:rPr>
        <w:t xml:space="preserve"> "МУЖКГ" </w:t>
      </w:r>
      <w:r w:rsidR="000F27DD" w:rsidRPr="00310255">
        <w:rPr>
          <w:sz w:val="26"/>
          <w:szCs w:val="26"/>
          <w:u w:val="single"/>
          <w:lang w:val="uk-UA"/>
        </w:rPr>
        <w:t>- загальна сума -</w:t>
      </w:r>
      <w:r w:rsidR="00535BE0" w:rsidRPr="00310255">
        <w:rPr>
          <w:sz w:val="26"/>
          <w:szCs w:val="26"/>
          <w:u w:val="single"/>
          <w:lang w:val="uk-UA"/>
        </w:rPr>
        <w:t xml:space="preserve"> 6 389 505 грн.</w:t>
      </w:r>
      <w:r w:rsidR="000F27DD" w:rsidRPr="00310255">
        <w:rPr>
          <w:sz w:val="26"/>
          <w:szCs w:val="26"/>
          <w:u w:val="single"/>
          <w:lang w:val="uk-UA"/>
        </w:rPr>
        <w:t>, з них</w:t>
      </w:r>
      <w:r w:rsidRPr="00310255">
        <w:rPr>
          <w:sz w:val="26"/>
          <w:szCs w:val="26"/>
          <w:u w:val="single"/>
          <w:lang w:val="uk-UA"/>
        </w:rPr>
        <w:t>:</w:t>
      </w:r>
    </w:p>
    <w:p w:rsidR="00EB6676" w:rsidRDefault="00EB6676" w:rsidP="00EB6676">
      <w:pPr>
        <w:ind w:firstLine="284"/>
        <w:jc w:val="both"/>
        <w:rPr>
          <w:i/>
          <w:sz w:val="26"/>
          <w:szCs w:val="26"/>
          <w:lang w:val="uk-UA"/>
        </w:rPr>
      </w:pPr>
      <w:r>
        <w:rPr>
          <w:i/>
          <w:sz w:val="26"/>
          <w:szCs w:val="26"/>
          <w:lang w:val="uk-UA"/>
        </w:rPr>
        <w:t>- експертне обстеження ліфтів - 188 500 грн.;</w:t>
      </w:r>
    </w:p>
    <w:p w:rsidR="00EB6676" w:rsidRDefault="00EB6676" w:rsidP="00EB6676">
      <w:pPr>
        <w:ind w:firstLine="284"/>
        <w:jc w:val="both"/>
        <w:rPr>
          <w:i/>
          <w:sz w:val="26"/>
          <w:szCs w:val="26"/>
          <w:lang w:val="uk-UA"/>
        </w:rPr>
      </w:pPr>
      <w:r>
        <w:rPr>
          <w:i/>
          <w:sz w:val="26"/>
          <w:szCs w:val="26"/>
          <w:lang w:val="uk-UA"/>
        </w:rPr>
        <w:t>- оновлення електронного порталу розміщення могил поховань на міських кладовищах - 75 000 грн.;</w:t>
      </w:r>
    </w:p>
    <w:p w:rsidR="00EB6676" w:rsidRDefault="00EB6676" w:rsidP="00EB6676">
      <w:pPr>
        <w:ind w:firstLine="284"/>
        <w:jc w:val="both"/>
        <w:rPr>
          <w:i/>
          <w:sz w:val="26"/>
          <w:szCs w:val="26"/>
          <w:lang w:val="uk-UA"/>
        </w:rPr>
      </w:pPr>
      <w:r>
        <w:rPr>
          <w:i/>
          <w:sz w:val="26"/>
          <w:szCs w:val="26"/>
          <w:lang w:val="uk-UA"/>
        </w:rPr>
        <w:t>- з</w:t>
      </w:r>
      <w:r w:rsidRPr="002F601C">
        <w:rPr>
          <w:i/>
          <w:sz w:val="26"/>
          <w:szCs w:val="26"/>
          <w:lang w:val="uk-UA"/>
        </w:rPr>
        <w:t>абезпечення програми  екологічного маркування пляжу "Блакитний прапор"</w:t>
      </w:r>
      <w:r>
        <w:rPr>
          <w:i/>
          <w:sz w:val="26"/>
          <w:szCs w:val="26"/>
          <w:lang w:val="uk-UA"/>
        </w:rPr>
        <w:t xml:space="preserve"> - 35 800 грн.;</w:t>
      </w:r>
    </w:p>
    <w:p w:rsidR="00FC4E58" w:rsidRPr="00A75E45" w:rsidRDefault="00FC4E58" w:rsidP="00FC4E58">
      <w:pPr>
        <w:ind w:firstLine="284"/>
        <w:jc w:val="both"/>
        <w:rPr>
          <w:i/>
          <w:sz w:val="26"/>
          <w:szCs w:val="26"/>
          <w:lang w:val="uk-UA"/>
        </w:rPr>
      </w:pPr>
      <w:r>
        <w:rPr>
          <w:sz w:val="26"/>
          <w:szCs w:val="26"/>
          <w:lang w:val="uk-UA"/>
        </w:rPr>
        <w:t xml:space="preserve">- </w:t>
      </w:r>
      <w:r w:rsidRPr="00A75E45">
        <w:rPr>
          <w:i/>
          <w:sz w:val="26"/>
          <w:szCs w:val="26"/>
          <w:lang w:val="uk-UA"/>
        </w:rPr>
        <w:t xml:space="preserve">утримання загальноміських територій (прибирання доріжок, урн,  вивіз  сміття, листя) - </w:t>
      </w:r>
      <w:r>
        <w:rPr>
          <w:i/>
          <w:sz w:val="26"/>
          <w:szCs w:val="26"/>
          <w:lang w:val="uk-UA"/>
        </w:rPr>
        <w:t xml:space="preserve">1 588 168 </w:t>
      </w:r>
      <w:r w:rsidRPr="00A75E45">
        <w:rPr>
          <w:i/>
          <w:sz w:val="26"/>
          <w:szCs w:val="26"/>
          <w:lang w:val="uk-UA"/>
        </w:rPr>
        <w:t>грн</w:t>
      </w:r>
      <w:r>
        <w:rPr>
          <w:i/>
          <w:sz w:val="26"/>
          <w:szCs w:val="26"/>
          <w:lang w:val="uk-UA"/>
        </w:rPr>
        <w:t>.;</w:t>
      </w:r>
    </w:p>
    <w:p w:rsidR="00FC4E58" w:rsidRPr="00A75E45" w:rsidRDefault="00FC4E58" w:rsidP="00FC4E58">
      <w:pPr>
        <w:ind w:firstLine="284"/>
        <w:jc w:val="both"/>
        <w:rPr>
          <w:i/>
          <w:sz w:val="26"/>
          <w:szCs w:val="26"/>
          <w:lang w:val="uk-UA"/>
        </w:rPr>
      </w:pPr>
      <w:r w:rsidRPr="00A75E45">
        <w:rPr>
          <w:i/>
          <w:sz w:val="26"/>
          <w:szCs w:val="26"/>
          <w:lang w:val="uk-UA"/>
        </w:rPr>
        <w:t xml:space="preserve">- утримання міських цвинтарів (в т.ч. утримання сторожа, наглядача, прибирання та вивіз сміття, поховання безрідних, електроенергія, вода) -                     </w:t>
      </w:r>
      <w:r>
        <w:rPr>
          <w:i/>
          <w:sz w:val="26"/>
          <w:szCs w:val="26"/>
          <w:lang w:val="uk-UA"/>
        </w:rPr>
        <w:t xml:space="preserve">733 532 </w:t>
      </w:r>
      <w:r w:rsidRPr="00A75E45">
        <w:rPr>
          <w:i/>
          <w:sz w:val="26"/>
          <w:szCs w:val="26"/>
          <w:lang w:val="uk-UA"/>
        </w:rPr>
        <w:t>грн.;</w:t>
      </w:r>
    </w:p>
    <w:p w:rsidR="00FC4E58" w:rsidRDefault="00FC4E58" w:rsidP="00FC4E58">
      <w:pPr>
        <w:ind w:firstLine="284"/>
        <w:jc w:val="both"/>
        <w:rPr>
          <w:i/>
          <w:sz w:val="26"/>
          <w:szCs w:val="26"/>
          <w:lang w:val="uk-UA"/>
        </w:rPr>
      </w:pPr>
      <w:r w:rsidRPr="00A75E45">
        <w:rPr>
          <w:i/>
          <w:sz w:val="26"/>
          <w:szCs w:val="26"/>
          <w:lang w:val="uk-UA"/>
        </w:rPr>
        <w:t>- утримання технічних засобів регулювання дорожнього руху (світлофори, дорожні знаки</w:t>
      </w:r>
      <w:r w:rsidR="00EB6676">
        <w:rPr>
          <w:i/>
          <w:sz w:val="26"/>
          <w:szCs w:val="26"/>
          <w:lang w:val="uk-UA"/>
        </w:rPr>
        <w:t xml:space="preserve"> - 24 шт.</w:t>
      </w:r>
      <w:r w:rsidRPr="00A75E45">
        <w:rPr>
          <w:i/>
          <w:sz w:val="26"/>
          <w:szCs w:val="26"/>
          <w:lang w:val="uk-UA"/>
        </w:rPr>
        <w:t xml:space="preserve">) - </w:t>
      </w:r>
      <w:r>
        <w:rPr>
          <w:i/>
          <w:sz w:val="26"/>
          <w:szCs w:val="26"/>
          <w:lang w:val="uk-UA"/>
        </w:rPr>
        <w:t xml:space="preserve">826 772 </w:t>
      </w:r>
      <w:r w:rsidRPr="00A75E45">
        <w:rPr>
          <w:i/>
          <w:sz w:val="26"/>
          <w:szCs w:val="26"/>
          <w:lang w:val="uk-UA"/>
        </w:rPr>
        <w:t>грн.</w:t>
      </w:r>
      <w:r>
        <w:rPr>
          <w:i/>
          <w:sz w:val="26"/>
          <w:szCs w:val="26"/>
          <w:lang w:val="uk-UA"/>
        </w:rPr>
        <w:t>;</w:t>
      </w:r>
    </w:p>
    <w:p w:rsidR="00EB6676" w:rsidRDefault="00EB6676" w:rsidP="00FC4E58">
      <w:pPr>
        <w:ind w:firstLine="284"/>
        <w:jc w:val="both"/>
        <w:rPr>
          <w:i/>
          <w:sz w:val="26"/>
          <w:szCs w:val="26"/>
          <w:lang w:val="uk-UA"/>
        </w:rPr>
      </w:pPr>
      <w:r>
        <w:rPr>
          <w:i/>
          <w:sz w:val="26"/>
          <w:szCs w:val="26"/>
          <w:lang w:val="uk-UA"/>
        </w:rPr>
        <w:t>- у</w:t>
      </w:r>
      <w:r w:rsidRPr="00EB6676">
        <w:rPr>
          <w:i/>
          <w:sz w:val="26"/>
          <w:szCs w:val="26"/>
          <w:lang w:val="uk-UA"/>
        </w:rPr>
        <w:t>тримання міських туалетів загального користування</w:t>
      </w:r>
      <w:r>
        <w:rPr>
          <w:i/>
          <w:sz w:val="26"/>
          <w:szCs w:val="26"/>
          <w:lang w:val="uk-UA"/>
        </w:rPr>
        <w:t xml:space="preserve"> - 87 614 грн.;</w:t>
      </w:r>
    </w:p>
    <w:p w:rsidR="00EB6676" w:rsidRDefault="00EB6676" w:rsidP="00FC4E58">
      <w:pPr>
        <w:ind w:firstLine="284"/>
        <w:jc w:val="both"/>
        <w:rPr>
          <w:i/>
          <w:sz w:val="26"/>
          <w:szCs w:val="26"/>
          <w:lang w:val="uk-UA"/>
        </w:rPr>
      </w:pPr>
      <w:r>
        <w:rPr>
          <w:i/>
          <w:sz w:val="26"/>
          <w:szCs w:val="26"/>
          <w:lang w:val="uk-UA"/>
        </w:rPr>
        <w:t>- в</w:t>
      </w:r>
      <w:r w:rsidRPr="00EB6676">
        <w:rPr>
          <w:i/>
          <w:sz w:val="26"/>
          <w:szCs w:val="26"/>
          <w:lang w:val="uk-UA"/>
        </w:rPr>
        <w:t>ідлов, доставка, ветеринарне обслуговування,  стерилізація бродячих тварин</w:t>
      </w:r>
      <w:r>
        <w:rPr>
          <w:i/>
          <w:sz w:val="26"/>
          <w:szCs w:val="26"/>
          <w:lang w:val="uk-UA"/>
        </w:rPr>
        <w:t xml:space="preserve"> (48 тварин) - 85 420 грн.;</w:t>
      </w:r>
    </w:p>
    <w:p w:rsidR="00EB6676" w:rsidRDefault="00EB6676" w:rsidP="00FC4E58">
      <w:pPr>
        <w:ind w:firstLine="284"/>
        <w:jc w:val="both"/>
        <w:rPr>
          <w:i/>
          <w:sz w:val="26"/>
          <w:szCs w:val="26"/>
          <w:lang w:val="uk-UA"/>
        </w:rPr>
      </w:pPr>
      <w:r>
        <w:rPr>
          <w:i/>
          <w:sz w:val="26"/>
          <w:szCs w:val="26"/>
          <w:lang w:val="uk-UA"/>
        </w:rPr>
        <w:t>- виготовлення технічних паспортів на житлові будинки - 199 999,97 грн.;</w:t>
      </w:r>
    </w:p>
    <w:p w:rsidR="003A7E4B" w:rsidRDefault="003A7E4B" w:rsidP="00FC4E58">
      <w:pPr>
        <w:ind w:firstLine="284"/>
        <w:jc w:val="both"/>
        <w:rPr>
          <w:i/>
          <w:sz w:val="26"/>
          <w:szCs w:val="26"/>
          <w:lang w:val="uk-UA"/>
        </w:rPr>
      </w:pPr>
      <w:r>
        <w:rPr>
          <w:i/>
          <w:sz w:val="26"/>
          <w:szCs w:val="26"/>
          <w:lang w:val="uk-UA"/>
        </w:rPr>
        <w:t>- капремонт житлового фонду - 452 310 грн.:</w:t>
      </w:r>
    </w:p>
    <w:p w:rsidR="003A7E4B" w:rsidRDefault="003A7E4B" w:rsidP="003A7E4B">
      <w:pPr>
        <w:ind w:left="1843"/>
        <w:jc w:val="both"/>
        <w:rPr>
          <w:i/>
          <w:sz w:val="26"/>
          <w:szCs w:val="26"/>
          <w:lang w:val="uk-UA"/>
        </w:rPr>
      </w:pPr>
      <w:r>
        <w:rPr>
          <w:i/>
          <w:sz w:val="26"/>
          <w:szCs w:val="26"/>
          <w:lang w:val="uk-UA"/>
        </w:rPr>
        <w:t xml:space="preserve">- покрівлі за адресами: </w:t>
      </w:r>
      <w:proofErr w:type="spellStart"/>
      <w:r>
        <w:rPr>
          <w:i/>
          <w:sz w:val="26"/>
          <w:szCs w:val="26"/>
          <w:lang w:val="uk-UA"/>
        </w:rPr>
        <w:t>вул.Олександрійська</w:t>
      </w:r>
      <w:proofErr w:type="spellEnd"/>
      <w:r>
        <w:rPr>
          <w:i/>
          <w:sz w:val="26"/>
          <w:szCs w:val="26"/>
          <w:lang w:val="uk-UA"/>
        </w:rPr>
        <w:t xml:space="preserve">, 4а (5, 6 п.), 15;             вул.1 Травня, 11-а, </w:t>
      </w:r>
      <w:proofErr w:type="spellStart"/>
      <w:r>
        <w:rPr>
          <w:i/>
          <w:sz w:val="26"/>
          <w:szCs w:val="26"/>
          <w:lang w:val="uk-UA"/>
        </w:rPr>
        <w:t>вул.Корабельна</w:t>
      </w:r>
      <w:proofErr w:type="spellEnd"/>
      <w:r>
        <w:rPr>
          <w:i/>
          <w:sz w:val="26"/>
          <w:szCs w:val="26"/>
          <w:lang w:val="uk-UA"/>
        </w:rPr>
        <w:t xml:space="preserve">, 4, 12; </w:t>
      </w:r>
      <w:proofErr w:type="spellStart"/>
      <w:r>
        <w:rPr>
          <w:i/>
          <w:sz w:val="26"/>
          <w:szCs w:val="26"/>
          <w:lang w:val="uk-UA"/>
        </w:rPr>
        <w:t>вул.Паркова</w:t>
      </w:r>
      <w:proofErr w:type="spellEnd"/>
      <w:r>
        <w:rPr>
          <w:i/>
          <w:sz w:val="26"/>
          <w:szCs w:val="26"/>
          <w:lang w:val="uk-UA"/>
        </w:rPr>
        <w:t>, 10, 22</w:t>
      </w:r>
    </w:p>
    <w:p w:rsidR="003A7E4B" w:rsidRDefault="003A7E4B" w:rsidP="003A7E4B">
      <w:pPr>
        <w:ind w:left="1843"/>
        <w:jc w:val="both"/>
        <w:rPr>
          <w:i/>
          <w:sz w:val="26"/>
          <w:szCs w:val="26"/>
          <w:lang w:val="uk-UA"/>
        </w:rPr>
      </w:pPr>
      <w:r>
        <w:rPr>
          <w:i/>
          <w:sz w:val="26"/>
          <w:szCs w:val="26"/>
          <w:lang w:val="uk-UA"/>
        </w:rPr>
        <w:t>- фасад за адресою вул.1 Травня, 15-а;</w:t>
      </w:r>
    </w:p>
    <w:p w:rsidR="00EB6676" w:rsidRDefault="003A7E4B" w:rsidP="00FC4E58">
      <w:pPr>
        <w:ind w:firstLine="284"/>
        <w:jc w:val="both"/>
        <w:rPr>
          <w:i/>
          <w:sz w:val="26"/>
          <w:szCs w:val="26"/>
          <w:lang w:val="uk-UA"/>
        </w:rPr>
      </w:pPr>
      <w:r>
        <w:rPr>
          <w:i/>
          <w:sz w:val="26"/>
          <w:szCs w:val="26"/>
          <w:lang w:val="uk-UA"/>
        </w:rPr>
        <w:t>- експертиза кошторисної документації щодо капітального ремонту ліфтів -   45 360 грн.;</w:t>
      </w:r>
    </w:p>
    <w:p w:rsidR="003A7E4B" w:rsidRDefault="000F27DD" w:rsidP="00FC4E58">
      <w:pPr>
        <w:ind w:firstLine="284"/>
        <w:jc w:val="both"/>
        <w:rPr>
          <w:i/>
          <w:sz w:val="26"/>
          <w:szCs w:val="26"/>
          <w:lang w:val="uk-UA"/>
        </w:rPr>
      </w:pPr>
      <w:r>
        <w:rPr>
          <w:i/>
          <w:sz w:val="26"/>
          <w:szCs w:val="26"/>
          <w:lang w:val="uk-UA"/>
        </w:rPr>
        <w:t>- к</w:t>
      </w:r>
      <w:r w:rsidRPr="000F27DD">
        <w:rPr>
          <w:i/>
          <w:sz w:val="26"/>
          <w:szCs w:val="26"/>
          <w:lang w:val="uk-UA"/>
        </w:rPr>
        <w:t xml:space="preserve">апітальний ремонт </w:t>
      </w:r>
      <w:proofErr w:type="spellStart"/>
      <w:r w:rsidRPr="000F27DD">
        <w:rPr>
          <w:i/>
          <w:sz w:val="26"/>
          <w:szCs w:val="26"/>
          <w:lang w:val="uk-UA"/>
        </w:rPr>
        <w:t>внутрішньоквартальних</w:t>
      </w:r>
      <w:proofErr w:type="spellEnd"/>
      <w:r w:rsidRPr="000F27DD">
        <w:rPr>
          <w:i/>
          <w:sz w:val="26"/>
          <w:szCs w:val="26"/>
          <w:lang w:val="uk-UA"/>
        </w:rPr>
        <w:t xml:space="preserve"> проїздів та прибудинкових територій вул. Данченко,17</w:t>
      </w:r>
      <w:r>
        <w:rPr>
          <w:i/>
          <w:sz w:val="26"/>
          <w:szCs w:val="26"/>
          <w:lang w:val="uk-UA"/>
        </w:rPr>
        <w:t xml:space="preserve"> - 999 964 грн.;</w:t>
      </w:r>
    </w:p>
    <w:p w:rsidR="000F27DD" w:rsidRDefault="000F27DD" w:rsidP="00FC4E58">
      <w:pPr>
        <w:ind w:firstLine="284"/>
        <w:jc w:val="both"/>
        <w:rPr>
          <w:i/>
          <w:sz w:val="26"/>
          <w:szCs w:val="26"/>
          <w:lang w:val="uk-UA"/>
        </w:rPr>
      </w:pPr>
      <w:r>
        <w:rPr>
          <w:i/>
          <w:sz w:val="26"/>
          <w:szCs w:val="26"/>
          <w:lang w:val="uk-UA"/>
        </w:rPr>
        <w:t>- к</w:t>
      </w:r>
      <w:r w:rsidRPr="000F27DD">
        <w:rPr>
          <w:i/>
          <w:sz w:val="26"/>
          <w:szCs w:val="26"/>
          <w:lang w:val="uk-UA"/>
        </w:rPr>
        <w:t>апітальний ремонт міських туалетів</w:t>
      </w:r>
      <w:r>
        <w:rPr>
          <w:i/>
          <w:sz w:val="26"/>
          <w:szCs w:val="26"/>
          <w:lang w:val="uk-UA"/>
        </w:rPr>
        <w:t xml:space="preserve"> - 379 847 грн.;</w:t>
      </w:r>
    </w:p>
    <w:p w:rsidR="000F27DD" w:rsidRDefault="000F27DD" w:rsidP="00FC4E58">
      <w:pPr>
        <w:ind w:firstLine="284"/>
        <w:jc w:val="both"/>
        <w:rPr>
          <w:i/>
          <w:sz w:val="26"/>
          <w:szCs w:val="26"/>
          <w:lang w:val="uk-UA"/>
        </w:rPr>
      </w:pPr>
      <w:r>
        <w:rPr>
          <w:i/>
          <w:sz w:val="26"/>
          <w:szCs w:val="26"/>
          <w:lang w:val="uk-UA"/>
        </w:rPr>
        <w:t>- капітальні ремонти дитячих майданчиків - 8 117 грн.;</w:t>
      </w:r>
    </w:p>
    <w:p w:rsidR="000F27DD" w:rsidRDefault="000F27DD" w:rsidP="00FC4E58">
      <w:pPr>
        <w:ind w:firstLine="284"/>
        <w:jc w:val="both"/>
        <w:rPr>
          <w:i/>
          <w:sz w:val="26"/>
          <w:szCs w:val="26"/>
          <w:lang w:val="uk-UA"/>
        </w:rPr>
      </w:pPr>
      <w:r>
        <w:rPr>
          <w:i/>
          <w:sz w:val="26"/>
          <w:szCs w:val="26"/>
          <w:lang w:val="uk-UA"/>
        </w:rPr>
        <w:t>- заходи з енергозбереження (заміна вікон) - 230 106 грн., із них за адресами :</w:t>
      </w:r>
    </w:p>
    <w:p w:rsidR="000F27DD" w:rsidRDefault="000F27DD" w:rsidP="000F27DD">
      <w:pPr>
        <w:ind w:left="1843"/>
        <w:jc w:val="both"/>
        <w:rPr>
          <w:i/>
          <w:sz w:val="26"/>
          <w:szCs w:val="26"/>
          <w:lang w:val="uk-UA"/>
        </w:rPr>
      </w:pPr>
      <w:r>
        <w:rPr>
          <w:i/>
          <w:sz w:val="26"/>
          <w:szCs w:val="26"/>
          <w:lang w:val="uk-UA"/>
        </w:rPr>
        <w:t xml:space="preserve">- </w:t>
      </w:r>
      <w:proofErr w:type="spellStart"/>
      <w:r>
        <w:rPr>
          <w:i/>
          <w:sz w:val="26"/>
          <w:szCs w:val="26"/>
          <w:lang w:val="uk-UA"/>
        </w:rPr>
        <w:t>пр-т</w:t>
      </w:r>
      <w:proofErr w:type="spellEnd"/>
      <w:r>
        <w:rPr>
          <w:i/>
          <w:sz w:val="26"/>
          <w:szCs w:val="26"/>
          <w:lang w:val="uk-UA"/>
        </w:rPr>
        <w:t xml:space="preserve"> Миру 22 (4п.);</w:t>
      </w:r>
    </w:p>
    <w:p w:rsidR="000F27DD" w:rsidRDefault="000F27DD" w:rsidP="000F27DD">
      <w:pPr>
        <w:ind w:left="1843"/>
        <w:jc w:val="both"/>
        <w:rPr>
          <w:i/>
          <w:sz w:val="26"/>
          <w:szCs w:val="26"/>
          <w:lang w:val="uk-UA"/>
        </w:rPr>
      </w:pPr>
      <w:r>
        <w:rPr>
          <w:i/>
          <w:sz w:val="26"/>
          <w:szCs w:val="26"/>
          <w:lang w:val="uk-UA"/>
        </w:rPr>
        <w:t>- вул.1 Травня, 5 (2п.);</w:t>
      </w:r>
    </w:p>
    <w:p w:rsidR="00EE3959" w:rsidRDefault="000F27DD" w:rsidP="000F27DD">
      <w:pPr>
        <w:ind w:left="1843"/>
        <w:jc w:val="both"/>
        <w:rPr>
          <w:i/>
          <w:sz w:val="26"/>
          <w:szCs w:val="26"/>
          <w:lang w:val="uk-UA"/>
        </w:rPr>
      </w:pPr>
      <w:r>
        <w:rPr>
          <w:i/>
          <w:sz w:val="26"/>
          <w:szCs w:val="26"/>
          <w:lang w:val="uk-UA"/>
        </w:rPr>
        <w:t>- вул.1 Травня, 15-а (3п.);</w:t>
      </w:r>
    </w:p>
    <w:p w:rsidR="00FC4E58" w:rsidRDefault="000F27DD" w:rsidP="00FC4E58">
      <w:pPr>
        <w:ind w:firstLine="284"/>
        <w:jc w:val="both"/>
        <w:rPr>
          <w:i/>
          <w:sz w:val="26"/>
          <w:szCs w:val="26"/>
          <w:lang w:val="uk-UA"/>
        </w:rPr>
      </w:pPr>
      <w:r w:rsidRPr="00310255">
        <w:rPr>
          <w:i/>
          <w:sz w:val="26"/>
          <w:szCs w:val="26"/>
          <w:lang w:val="uk-UA"/>
        </w:rPr>
        <w:t xml:space="preserve">- </w:t>
      </w:r>
      <w:r w:rsidR="00EE3959">
        <w:rPr>
          <w:i/>
          <w:sz w:val="26"/>
          <w:szCs w:val="26"/>
          <w:lang w:val="uk-UA"/>
        </w:rPr>
        <w:t>у</w:t>
      </w:r>
      <w:r w:rsidR="00EE3959" w:rsidRPr="00EE3959">
        <w:rPr>
          <w:i/>
          <w:sz w:val="26"/>
          <w:szCs w:val="26"/>
          <w:lang w:val="uk-UA"/>
        </w:rPr>
        <w:t>тримання міського пляжу та рятувальної служби</w:t>
      </w:r>
      <w:r w:rsidR="00EE3959">
        <w:rPr>
          <w:i/>
          <w:sz w:val="26"/>
          <w:szCs w:val="26"/>
          <w:lang w:val="uk-UA"/>
        </w:rPr>
        <w:t xml:space="preserve"> </w:t>
      </w:r>
      <w:r w:rsidRPr="00310255">
        <w:rPr>
          <w:i/>
          <w:sz w:val="26"/>
          <w:szCs w:val="26"/>
          <w:lang w:val="uk-UA"/>
        </w:rPr>
        <w:t xml:space="preserve">- </w:t>
      </w:r>
      <w:r w:rsidR="00EE3959">
        <w:rPr>
          <w:i/>
          <w:sz w:val="26"/>
          <w:szCs w:val="26"/>
          <w:lang w:val="uk-UA"/>
        </w:rPr>
        <w:t>447 150</w:t>
      </w:r>
      <w:r w:rsidR="00310255" w:rsidRPr="00310255">
        <w:rPr>
          <w:i/>
          <w:sz w:val="26"/>
          <w:szCs w:val="26"/>
          <w:lang w:val="uk-UA"/>
        </w:rPr>
        <w:t xml:space="preserve"> грн.</w:t>
      </w:r>
      <w:r w:rsidR="00EE3959">
        <w:rPr>
          <w:i/>
          <w:sz w:val="26"/>
          <w:szCs w:val="26"/>
          <w:lang w:val="uk-UA"/>
        </w:rPr>
        <w:t>;</w:t>
      </w:r>
    </w:p>
    <w:p w:rsidR="00EE3959" w:rsidRDefault="00EE3959" w:rsidP="00EE3959">
      <w:pPr>
        <w:ind w:firstLine="284"/>
        <w:jc w:val="both"/>
        <w:rPr>
          <w:i/>
          <w:sz w:val="26"/>
          <w:szCs w:val="26"/>
          <w:lang w:val="uk-UA"/>
        </w:rPr>
      </w:pPr>
      <w:r w:rsidRPr="00310255">
        <w:rPr>
          <w:i/>
          <w:sz w:val="26"/>
          <w:szCs w:val="26"/>
          <w:lang w:val="uk-UA"/>
        </w:rPr>
        <w:t xml:space="preserve">- інші видатки - </w:t>
      </w:r>
      <w:r>
        <w:rPr>
          <w:i/>
          <w:sz w:val="26"/>
          <w:szCs w:val="26"/>
          <w:lang w:val="uk-UA"/>
        </w:rPr>
        <w:t>5 845</w:t>
      </w:r>
      <w:r w:rsidRPr="00310255">
        <w:rPr>
          <w:i/>
          <w:sz w:val="26"/>
          <w:szCs w:val="26"/>
          <w:lang w:val="uk-UA"/>
        </w:rPr>
        <w:t xml:space="preserve"> грн.</w:t>
      </w:r>
    </w:p>
    <w:p w:rsidR="00FC4E58" w:rsidRDefault="00FC4E58" w:rsidP="00FC4E58">
      <w:pPr>
        <w:jc w:val="both"/>
        <w:rPr>
          <w:sz w:val="26"/>
          <w:szCs w:val="26"/>
          <w:u w:val="single"/>
          <w:lang w:val="uk-UA"/>
        </w:rPr>
      </w:pPr>
    </w:p>
    <w:p w:rsidR="00FC4E58" w:rsidRPr="00FC4E58" w:rsidRDefault="00FC4E58" w:rsidP="00FC4E58">
      <w:pPr>
        <w:jc w:val="both"/>
        <w:rPr>
          <w:sz w:val="26"/>
          <w:szCs w:val="26"/>
          <w:u w:val="single"/>
          <w:lang w:val="uk-UA"/>
        </w:rPr>
      </w:pPr>
      <w:proofErr w:type="spellStart"/>
      <w:r w:rsidRPr="00310255">
        <w:rPr>
          <w:sz w:val="26"/>
          <w:szCs w:val="26"/>
          <w:u w:val="single"/>
          <w:lang w:val="uk-UA"/>
        </w:rPr>
        <w:t>КП</w:t>
      </w:r>
      <w:proofErr w:type="spellEnd"/>
      <w:r w:rsidRPr="00310255">
        <w:rPr>
          <w:sz w:val="26"/>
          <w:szCs w:val="26"/>
          <w:u w:val="single"/>
          <w:lang w:val="uk-UA"/>
        </w:rPr>
        <w:t xml:space="preserve"> "</w:t>
      </w:r>
      <w:proofErr w:type="spellStart"/>
      <w:r w:rsidRPr="00310255">
        <w:rPr>
          <w:sz w:val="26"/>
          <w:szCs w:val="26"/>
          <w:u w:val="single"/>
          <w:lang w:val="uk-UA"/>
        </w:rPr>
        <w:t>Зеленгосп</w:t>
      </w:r>
      <w:proofErr w:type="spellEnd"/>
      <w:r w:rsidRPr="00310255">
        <w:rPr>
          <w:sz w:val="26"/>
          <w:szCs w:val="26"/>
          <w:u w:val="single"/>
          <w:lang w:val="uk-UA"/>
        </w:rPr>
        <w:t xml:space="preserve">" </w:t>
      </w:r>
      <w:r w:rsidR="000F27DD" w:rsidRPr="00310255">
        <w:rPr>
          <w:sz w:val="26"/>
          <w:szCs w:val="26"/>
          <w:u w:val="single"/>
          <w:lang w:val="uk-UA"/>
        </w:rPr>
        <w:t xml:space="preserve">- загальна сума - </w:t>
      </w:r>
      <w:r w:rsidR="00310255">
        <w:rPr>
          <w:sz w:val="26"/>
          <w:szCs w:val="26"/>
          <w:u w:val="single"/>
          <w:lang w:val="uk-UA"/>
        </w:rPr>
        <w:t xml:space="preserve">1 591 088 </w:t>
      </w:r>
      <w:r w:rsidR="000F27DD" w:rsidRPr="00310255">
        <w:rPr>
          <w:sz w:val="26"/>
          <w:szCs w:val="26"/>
          <w:u w:val="single"/>
          <w:lang w:val="uk-UA"/>
        </w:rPr>
        <w:t>грн., із них</w:t>
      </w:r>
      <w:r w:rsidRPr="00310255">
        <w:rPr>
          <w:sz w:val="26"/>
          <w:szCs w:val="26"/>
          <w:u w:val="single"/>
          <w:lang w:val="uk-UA"/>
        </w:rPr>
        <w:t>:</w:t>
      </w:r>
    </w:p>
    <w:p w:rsidR="00FC4E58" w:rsidRDefault="00FC4E58" w:rsidP="00FC4E58">
      <w:pPr>
        <w:ind w:firstLine="284"/>
        <w:jc w:val="both"/>
        <w:rPr>
          <w:i/>
          <w:sz w:val="26"/>
          <w:szCs w:val="26"/>
          <w:lang w:val="uk-UA"/>
        </w:rPr>
      </w:pPr>
      <w:r w:rsidRPr="00A75E45">
        <w:rPr>
          <w:i/>
          <w:sz w:val="26"/>
          <w:szCs w:val="26"/>
          <w:lang w:val="uk-UA"/>
        </w:rPr>
        <w:t xml:space="preserve">- утримання зеленої зони міста (прибирання парків, газонів, клумб - </w:t>
      </w:r>
      <w:r w:rsidR="000F27DD">
        <w:rPr>
          <w:i/>
          <w:sz w:val="26"/>
          <w:szCs w:val="26"/>
          <w:lang w:val="uk-UA"/>
        </w:rPr>
        <w:t xml:space="preserve">                                    </w:t>
      </w:r>
      <w:r>
        <w:rPr>
          <w:i/>
          <w:sz w:val="26"/>
          <w:szCs w:val="26"/>
          <w:lang w:val="uk-UA"/>
        </w:rPr>
        <w:t xml:space="preserve">1 080 000 грн. </w:t>
      </w:r>
      <w:r w:rsidRPr="00A75E45">
        <w:rPr>
          <w:i/>
          <w:sz w:val="26"/>
          <w:szCs w:val="26"/>
          <w:lang w:val="uk-UA"/>
        </w:rPr>
        <w:t>;</w:t>
      </w:r>
    </w:p>
    <w:p w:rsidR="002F601C" w:rsidRDefault="002F601C" w:rsidP="00FC4E58">
      <w:pPr>
        <w:ind w:firstLine="284"/>
        <w:jc w:val="both"/>
        <w:rPr>
          <w:i/>
          <w:sz w:val="26"/>
          <w:szCs w:val="26"/>
          <w:lang w:val="uk-UA"/>
        </w:rPr>
      </w:pPr>
      <w:r>
        <w:rPr>
          <w:i/>
          <w:sz w:val="26"/>
          <w:szCs w:val="26"/>
          <w:lang w:val="uk-UA"/>
        </w:rPr>
        <w:t>- к</w:t>
      </w:r>
      <w:r w:rsidRPr="002F601C">
        <w:rPr>
          <w:i/>
          <w:sz w:val="26"/>
          <w:szCs w:val="26"/>
          <w:lang w:val="uk-UA"/>
        </w:rPr>
        <w:t xml:space="preserve">омплексні роботи по збереженню зеленої зони: висадка літників, полив, рихлення, прополка, формуюча обрізка зелених насаджень, </w:t>
      </w:r>
      <w:proofErr w:type="spellStart"/>
      <w:r w:rsidRPr="002F601C">
        <w:rPr>
          <w:i/>
          <w:sz w:val="26"/>
          <w:szCs w:val="26"/>
          <w:lang w:val="uk-UA"/>
        </w:rPr>
        <w:t>покос</w:t>
      </w:r>
      <w:proofErr w:type="spellEnd"/>
      <w:r w:rsidRPr="002F601C">
        <w:rPr>
          <w:i/>
          <w:sz w:val="26"/>
          <w:szCs w:val="26"/>
          <w:lang w:val="uk-UA"/>
        </w:rPr>
        <w:t xml:space="preserve"> і т.д.</w:t>
      </w:r>
      <w:r>
        <w:rPr>
          <w:i/>
          <w:sz w:val="26"/>
          <w:szCs w:val="26"/>
          <w:lang w:val="uk-UA"/>
        </w:rPr>
        <w:t xml:space="preserve"> - </w:t>
      </w:r>
      <w:r w:rsidR="000F27DD">
        <w:rPr>
          <w:i/>
          <w:sz w:val="26"/>
          <w:szCs w:val="26"/>
          <w:lang w:val="uk-UA"/>
        </w:rPr>
        <w:t xml:space="preserve">                                </w:t>
      </w:r>
      <w:r>
        <w:rPr>
          <w:i/>
          <w:sz w:val="26"/>
          <w:szCs w:val="26"/>
          <w:lang w:val="uk-UA"/>
        </w:rPr>
        <w:t>339 155 грн.;</w:t>
      </w:r>
    </w:p>
    <w:p w:rsidR="002F601C" w:rsidRDefault="002F601C" w:rsidP="00FC4E58">
      <w:pPr>
        <w:ind w:firstLine="284"/>
        <w:jc w:val="both"/>
        <w:rPr>
          <w:i/>
          <w:sz w:val="26"/>
          <w:szCs w:val="26"/>
          <w:lang w:val="uk-UA"/>
        </w:rPr>
      </w:pPr>
      <w:r>
        <w:rPr>
          <w:i/>
          <w:sz w:val="26"/>
          <w:szCs w:val="26"/>
          <w:lang w:val="uk-UA"/>
        </w:rPr>
        <w:t>- с</w:t>
      </w:r>
      <w:r w:rsidR="000F27DD">
        <w:rPr>
          <w:i/>
          <w:sz w:val="26"/>
          <w:szCs w:val="26"/>
          <w:lang w:val="uk-UA"/>
        </w:rPr>
        <w:t>а</w:t>
      </w:r>
      <w:r w:rsidRPr="002F601C">
        <w:rPr>
          <w:i/>
          <w:sz w:val="26"/>
          <w:szCs w:val="26"/>
          <w:lang w:val="uk-UA"/>
        </w:rPr>
        <w:t xml:space="preserve">нітарна обробка </w:t>
      </w:r>
      <w:proofErr w:type="spellStart"/>
      <w:r w:rsidRPr="002F601C">
        <w:rPr>
          <w:i/>
          <w:sz w:val="26"/>
          <w:szCs w:val="26"/>
          <w:lang w:val="uk-UA"/>
        </w:rPr>
        <w:t>-заходи</w:t>
      </w:r>
      <w:proofErr w:type="spellEnd"/>
      <w:r w:rsidRPr="002F601C">
        <w:rPr>
          <w:i/>
          <w:sz w:val="26"/>
          <w:szCs w:val="26"/>
          <w:lang w:val="uk-UA"/>
        </w:rPr>
        <w:t xml:space="preserve"> по знищен</w:t>
      </w:r>
      <w:r w:rsidR="000F27DD">
        <w:rPr>
          <w:i/>
          <w:sz w:val="26"/>
          <w:szCs w:val="26"/>
          <w:lang w:val="uk-UA"/>
        </w:rPr>
        <w:t>н</w:t>
      </w:r>
      <w:r w:rsidRPr="002F601C">
        <w:rPr>
          <w:i/>
          <w:sz w:val="26"/>
          <w:szCs w:val="26"/>
          <w:lang w:val="uk-UA"/>
        </w:rPr>
        <w:t xml:space="preserve">ю шкідників зелених насаджень, </w:t>
      </w:r>
      <w:proofErr w:type="spellStart"/>
      <w:r w:rsidRPr="002F601C">
        <w:rPr>
          <w:i/>
          <w:sz w:val="26"/>
          <w:szCs w:val="26"/>
          <w:lang w:val="uk-UA"/>
        </w:rPr>
        <w:t>формовочна</w:t>
      </w:r>
      <w:proofErr w:type="spellEnd"/>
      <w:r w:rsidRPr="002F601C">
        <w:rPr>
          <w:i/>
          <w:sz w:val="26"/>
          <w:szCs w:val="26"/>
          <w:lang w:val="uk-UA"/>
        </w:rPr>
        <w:t xml:space="preserve"> обрізка дерев</w:t>
      </w:r>
      <w:r>
        <w:rPr>
          <w:i/>
          <w:sz w:val="26"/>
          <w:szCs w:val="26"/>
          <w:lang w:val="uk-UA"/>
        </w:rPr>
        <w:t xml:space="preserve"> - 133 274 грн.;</w:t>
      </w:r>
    </w:p>
    <w:p w:rsidR="00310255" w:rsidRPr="00A75E45" w:rsidRDefault="00310255" w:rsidP="00FC4E58">
      <w:pPr>
        <w:ind w:firstLine="284"/>
        <w:jc w:val="both"/>
        <w:rPr>
          <w:i/>
          <w:sz w:val="26"/>
          <w:szCs w:val="26"/>
          <w:lang w:val="uk-UA"/>
        </w:rPr>
      </w:pPr>
      <w:r>
        <w:rPr>
          <w:i/>
          <w:sz w:val="26"/>
          <w:szCs w:val="26"/>
          <w:lang w:val="uk-UA"/>
        </w:rPr>
        <w:t>- утримання теплиці - 31 109 грн.;</w:t>
      </w:r>
    </w:p>
    <w:p w:rsidR="00FC4E58" w:rsidRDefault="00FC4E58" w:rsidP="00FC4E58">
      <w:pPr>
        <w:ind w:firstLine="284"/>
        <w:jc w:val="both"/>
        <w:rPr>
          <w:i/>
          <w:sz w:val="26"/>
          <w:szCs w:val="26"/>
          <w:lang w:val="uk-UA"/>
        </w:rPr>
      </w:pPr>
      <w:r>
        <w:rPr>
          <w:i/>
          <w:sz w:val="26"/>
          <w:szCs w:val="26"/>
          <w:lang w:val="uk-UA"/>
        </w:rPr>
        <w:t>- громадські роботи - 2 567 грн.;</w:t>
      </w:r>
    </w:p>
    <w:p w:rsidR="004A49FD" w:rsidRDefault="004A49FD" w:rsidP="00FC4E58">
      <w:pPr>
        <w:ind w:firstLine="284"/>
        <w:jc w:val="both"/>
        <w:rPr>
          <w:i/>
          <w:sz w:val="26"/>
          <w:szCs w:val="26"/>
          <w:lang w:val="uk-UA"/>
        </w:rPr>
      </w:pPr>
      <w:r w:rsidRPr="00310255">
        <w:rPr>
          <w:i/>
          <w:sz w:val="26"/>
          <w:szCs w:val="26"/>
          <w:lang w:val="uk-UA"/>
        </w:rPr>
        <w:t xml:space="preserve">- </w:t>
      </w:r>
      <w:r w:rsidR="00310255" w:rsidRPr="00310255">
        <w:rPr>
          <w:i/>
          <w:sz w:val="26"/>
          <w:szCs w:val="26"/>
          <w:lang w:val="uk-UA"/>
        </w:rPr>
        <w:t>ремонт техніки - 4 982 грн.</w:t>
      </w:r>
      <w:r>
        <w:rPr>
          <w:i/>
          <w:sz w:val="26"/>
          <w:szCs w:val="26"/>
          <w:lang w:val="uk-UA"/>
        </w:rPr>
        <w:t xml:space="preserve"> </w:t>
      </w:r>
    </w:p>
    <w:p w:rsidR="00FC4E58" w:rsidRPr="00A75E45" w:rsidRDefault="00FC4E58" w:rsidP="00FC4E58">
      <w:pPr>
        <w:ind w:firstLine="284"/>
        <w:jc w:val="both"/>
        <w:rPr>
          <w:i/>
          <w:sz w:val="26"/>
          <w:szCs w:val="26"/>
          <w:lang w:val="uk-UA"/>
        </w:rPr>
      </w:pPr>
    </w:p>
    <w:p w:rsidR="00FC4E58" w:rsidRPr="00FC4E58" w:rsidRDefault="00FC4E58" w:rsidP="00FC4E58">
      <w:pPr>
        <w:jc w:val="both"/>
        <w:rPr>
          <w:sz w:val="26"/>
          <w:szCs w:val="26"/>
          <w:u w:val="single"/>
          <w:lang w:val="uk-UA"/>
        </w:rPr>
      </w:pPr>
      <w:proofErr w:type="spellStart"/>
      <w:r w:rsidRPr="00D73248">
        <w:rPr>
          <w:sz w:val="26"/>
          <w:szCs w:val="26"/>
          <w:u w:val="single"/>
          <w:lang w:val="uk-UA"/>
        </w:rPr>
        <w:t>КП</w:t>
      </w:r>
      <w:proofErr w:type="spellEnd"/>
      <w:r w:rsidRPr="00D73248">
        <w:rPr>
          <w:sz w:val="26"/>
          <w:szCs w:val="26"/>
          <w:u w:val="single"/>
          <w:lang w:val="uk-UA"/>
        </w:rPr>
        <w:t xml:space="preserve"> "</w:t>
      </w:r>
      <w:proofErr w:type="spellStart"/>
      <w:r w:rsidRPr="00D73248">
        <w:rPr>
          <w:sz w:val="26"/>
          <w:szCs w:val="26"/>
          <w:u w:val="single"/>
          <w:lang w:val="uk-UA"/>
        </w:rPr>
        <w:t>Чорноморськводоканал</w:t>
      </w:r>
      <w:proofErr w:type="spellEnd"/>
      <w:r w:rsidRPr="00D73248">
        <w:rPr>
          <w:sz w:val="26"/>
          <w:szCs w:val="26"/>
          <w:u w:val="single"/>
          <w:lang w:val="uk-UA"/>
        </w:rPr>
        <w:t>" :</w:t>
      </w:r>
    </w:p>
    <w:p w:rsidR="00FC4E58" w:rsidRDefault="00FC4E58" w:rsidP="00FC4E58">
      <w:pPr>
        <w:ind w:left="426"/>
        <w:jc w:val="both"/>
        <w:rPr>
          <w:sz w:val="26"/>
          <w:szCs w:val="26"/>
          <w:lang w:val="uk-UA"/>
        </w:rPr>
      </w:pPr>
      <w:r>
        <w:rPr>
          <w:sz w:val="26"/>
          <w:szCs w:val="26"/>
          <w:lang w:val="uk-UA"/>
        </w:rPr>
        <w:t>- утримання та ремонт артезіанських свердловин, фонтанів - 18 841 грн.</w:t>
      </w:r>
    </w:p>
    <w:p w:rsidR="00FC4E58" w:rsidRDefault="00FC4E58" w:rsidP="00FC4E58">
      <w:pPr>
        <w:ind w:left="426"/>
        <w:jc w:val="both"/>
        <w:rPr>
          <w:sz w:val="26"/>
          <w:szCs w:val="26"/>
          <w:lang w:val="uk-UA"/>
        </w:rPr>
      </w:pPr>
    </w:p>
    <w:p w:rsidR="00D73248" w:rsidRDefault="00D73248" w:rsidP="00D73248">
      <w:pPr>
        <w:ind w:firstLine="284"/>
        <w:jc w:val="both"/>
        <w:rPr>
          <w:sz w:val="26"/>
          <w:szCs w:val="26"/>
          <w:lang w:val="uk-UA"/>
        </w:rPr>
      </w:pPr>
      <w:r w:rsidRPr="003E1F7B">
        <w:rPr>
          <w:sz w:val="26"/>
          <w:szCs w:val="26"/>
          <w:lang w:val="uk-UA"/>
        </w:rPr>
        <w:lastRenderedPageBreak/>
        <w:t xml:space="preserve">Видатки по утриманню </w:t>
      </w:r>
      <w:proofErr w:type="spellStart"/>
      <w:r w:rsidRPr="003E1F7B">
        <w:rPr>
          <w:sz w:val="26"/>
          <w:szCs w:val="26"/>
          <w:lang w:val="uk-UA"/>
        </w:rPr>
        <w:t>житлово</w:t>
      </w:r>
      <w:proofErr w:type="spellEnd"/>
      <w:r w:rsidRPr="003E1F7B">
        <w:rPr>
          <w:sz w:val="26"/>
          <w:szCs w:val="26"/>
          <w:lang w:val="uk-UA"/>
        </w:rPr>
        <w:t xml:space="preserve"> - комунального господарства по відділу комунального господарства та благоустрою </w:t>
      </w:r>
      <w:r w:rsidRPr="003E1F7B">
        <w:rPr>
          <w:sz w:val="26"/>
          <w:szCs w:val="26"/>
          <w:u w:val="single"/>
          <w:lang w:val="uk-UA"/>
        </w:rPr>
        <w:t xml:space="preserve">-  </w:t>
      </w:r>
      <w:r w:rsidR="00F57C23" w:rsidRPr="003E1F7B">
        <w:rPr>
          <w:sz w:val="26"/>
          <w:szCs w:val="26"/>
          <w:u w:val="single"/>
          <w:lang w:val="uk-UA"/>
        </w:rPr>
        <w:t xml:space="preserve">8 </w:t>
      </w:r>
      <w:r w:rsidR="0092556F" w:rsidRPr="003E1F7B">
        <w:rPr>
          <w:sz w:val="26"/>
          <w:szCs w:val="26"/>
          <w:u w:val="single"/>
          <w:lang w:val="uk-UA"/>
        </w:rPr>
        <w:t>134 999</w:t>
      </w:r>
      <w:r w:rsidR="00F57C23" w:rsidRPr="003E1F7B">
        <w:rPr>
          <w:sz w:val="26"/>
          <w:szCs w:val="26"/>
          <w:u w:val="single"/>
          <w:lang w:val="uk-UA"/>
        </w:rPr>
        <w:t xml:space="preserve"> </w:t>
      </w:r>
      <w:r w:rsidRPr="003E1F7B">
        <w:rPr>
          <w:sz w:val="26"/>
          <w:szCs w:val="26"/>
          <w:u w:val="single"/>
          <w:lang w:val="uk-UA"/>
        </w:rPr>
        <w:t>г</w:t>
      </w:r>
      <w:r w:rsidRPr="003E1F7B">
        <w:rPr>
          <w:sz w:val="26"/>
          <w:szCs w:val="26"/>
          <w:lang w:val="uk-UA"/>
        </w:rPr>
        <w:t>рн.</w:t>
      </w:r>
      <w:r w:rsidR="00D3209D" w:rsidRPr="003E1F7B">
        <w:rPr>
          <w:sz w:val="26"/>
          <w:szCs w:val="26"/>
          <w:lang w:val="uk-UA"/>
        </w:rPr>
        <w:t>, із них:</w:t>
      </w:r>
    </w:p>
    <w:p w:rsidR="00FC4E58" w:rsidRDefault="00FC4E58" w:rsidP="00FC4E58">
      <w:pPr>
        <w:ind w:firstLine="284"/>
        <w:jc w:val="both"/>
        <w:rPr>
          <w:i/>
          <w:sz w:val="26"/>
          <w:szCs w:val="26"/>
          <w:lang w:val="uk-UA"/>
        </w:rPr>
      </w:pPr>
      <w:r>
        <w:rPr>
          <w:i/>
          <w:sz w:val="26"/>
          <w:szCs w:val="26"/>
          <w:lang w:val="uk-UA"/>
        </w:rPr>
        <w:t xml:space="preserve">- утримання зливової каналізації </w:t>
      </w:r>
      <w:proofErr w:type="spellStart"/>
      <w:r>
        <w:rPr>
          <w:i/>
          <w:sz w:val="26"/>
          <w:szCs w:val="26"/>
          <w:lang w:val="uk-UA"/>
        </w:rPr>
        <w:t>вулично</w:t>
      </w:r>
      <w:proofErr w:type="spellEnd"/>
      <w:r>
        <w:rPr>
          <w:i/>
          <w:sz w:val="26"/>
          <w:szCs w:val="26"/>
          <w:lang w:val="uk-UA"/>
        </w:rPr>
        <w:t xml:space="preserve"> дорожньої мережі - 221 951 грн.;</w:t>
      </w:r>
    </w:p>
    <w:p w:rsidR="00FC4E58" w:rsidRDefault="00FC4E58" w:rsidP="00FC4E58">
      <w:pPr>
        <w:ind w:firstLine="284"/>
        <w:jc w:val="both"/>
        <w:rPr>
          <w:i/>
          <w:sz w:val="26"/>
          <w:szCs w:val="26"/>
          <w:lang w:val="uk-UA"/>
        </w:rPr>
      </w:pPr>
      <w:r>
        <w:rPr>
          <w:i/>
          <w:sz w:val="26"/>
          <w:szCs w:val="26"/>
          <w:lang w:val="uk-UA"/>
        </w:rPr>
        <w:t>- п</w:t>
      </w:r>
      <w:r w:rsidRPr="00FC4E58">
        <w:rPr>
          <w:i/>
          <w:sz w:val="26"/>
          <w:szCs w:val="26"/>
          <w:lang w:val="uk-UA"/>
        </w:rPr>
        <w:t>оточний ремонт урн, турнікетів, автобусних зупинок</w:t>
      </w:r>
      <w:r>
        <w:rPr>
          <w:i/>
          <w:sz w:val="26"/>
          <w:szCs w:val="26"/>
          <w:lang w:val="uk-UA"/>
        </w:rPr>
        <w:t xml:space="preserve"> - 48 066 грн.</w:t>
      </w:r>
      <w:r w:rsidR="00EB6676">
        <w:rPr>
          <w:i/>
          <w:sz w:val="26"/>
          <w:szCs w:val="26"/>
          <w:lang w:val="uk-UA"/>
        </w:rPr>
        <w:t>;</w:t>
      </w:r>
    </w:p>
    <w:p w:rsidR="00EB6676" w:rsidRDefault="00EB6676" w:rsidP="00FC4E58">
      <w:pPr>
        <w:ind w:firstLine="284"/>
        <w:jc w:val="both"/>
        <w:rPr>
          <w:i/>
          <w:sz w:val="26"/>
          <w:szCs w:val="26"/>
          <w:lang w:val="uk-UA"/>
        </w:rPr>
      </w:pPr>
      <w:r>
        <w:rPr>
          <w:i/>
          <w:sz w:val="26"/>
          <w:szCs w:val="26"/>
          <w:lang w:val="uk-UA"/>
        </w:rPr>
        <w:t>- п</w:t>
      </w:r>
      <w:r w:rsidRPr="00EB6676">
        <w:rPr>
          <w:i/>
          <w:sz w:val="26"/>
          <w:szCs w:val="26"/>
          <w:lang w:val="uk-UA"/>
        </w:rPr>
        <w:t>оточний ремонт вулиць міста, сіл, пішохідних доріжок, майданчиків, тротуарів та дорі</w:t>
      </w:r>
      <w:r>
        <w:rPr>
          <w:i/>
          <w:sz w:val="26"/>
          <w:szCs w:val="26"/>
          <w:lang w:val="uk-UA"/>
        </w:rPr>
        <w:t xml:space="preserve">г </w:t>
      </w:r>
      <w:r w:rsidR="003A7E4B">
        <w:rPr>
          <w:i/>
          <w:sz w:val="26"/>
          <w:szCs w:val="26"/>
          <w:lang w:val="uk-UA"/>
        </w:rPr>
        <w:t>(</w:t>
      </w:r>
      <w:proofErr w:type="spellStart"/>
      <w:r w:rsidR="003A7E4B">
        <w:rPr>
          <w:i/>
          <w:sz w:val="26"/>
          <w:szCs w:val="26"/>
          <w:lang w:val="uk-UA"/>
        </w:rPr>
        <w:t>вул.Промислова</w:t>
      </w:r>
      <w:proofErr w:type="spellEnd"/>
      <w:r w:rsidR="003A7E4B">
        <w:rPr>
          <w:i/>
          <w:sz w:val="26"/>
          <w:szCs w:val="26"/>
          <w:lang w:val="uk-UA"/>
        </w:rPr>
        <w:t xml:space="preserve">, перехрестя біля посту ДАЇ, </w:t>
      </w:r>
      <w:proofErr w:type="spellStart"/>
      <w:r w:rsidR="003A7E4B">
        <w:rPr>
          <w:i/>
          <w:sz w:val="26"/>
          <w:szCs w:val="26"/>
          <w:lang w:val="uk-UA"/>
        </w:rPr>
        <w:t>пл.Стребко</w:t>
      </w:r>
      <w:proofErr w:type="spellEnd"/>
      <w:r w:rsidR="003A7E4B">
        <w:rPr>
          <w:i/>
          <w:sz w:val="26"/>
          <w:szCs w:val="26"/>
          <w:lang w:val="uk-UA"/>
        </w:rPr>
        <w:t xml:space="preserve">, </w:t>
      </w:r>
      <w:proofErr w:type="spellStart"/>
      <w:r w:rsidR="003A7E4B">
        <w:rPr>
          <w:i/>
          <w:sz w:val="26"/>
          <w:szCs w:val="26"/>
          <w:lang w:val="uk-UA"/>
        </w:rPr>
        <w:t>вул.Залізнодорожна</w:t>
      </w:r>
      <w:proofErr w:type="spellEnd"/>
      <w:r w:rsidR="003A7E4B">
        <w:rPr>
          <w:i/>
          <w:sz w:val="26"/>
          <w:szCs w:val="26"/>
          <w:lang w:val="uk-UA"/>
        </w:rPr>
        <w:t xml:space="preserve">, </w:t>
      </w:r>
      <w:proofErr w:type="spellStart"/>
      <w:r w:rsidR="003A7E4B">
        <w:rPr>
          <w:i/>
          <w:sz w:val="26"/>
          <w:szCs w:val="26"/>
          <w:lang w:val="uk-UA"/>
        </w:rPr>
        <w:t>вул.Горбунова</w:t>
      </w:r>
      <w:proofErr w:type="spellEnd"/>
      <w:r w:rsidR="003A7E4B">
        <w:rPr>
          <w:i/>
          <w:sz w:val="26"/>
          <w:szCs w:val="26"/>
          <w:lang w:val="uk-UA"/>
        </w:rPr>
        <w:t xml:space="preserve">, </w:t>
      </w:r>
      <w:proofErr w:type="spellStart"/>
      <w:r w:rsidR="003A7E4B">
        <w:rPr>
          <w:i/>
          <w:sz w:val="26"/>
          <w:szCs w:val="26"/>
          <w:lang w:val="uk-UA"/>
        </w:rPr>
        <w:t>сел.Олександрівка</w:t>
      </w:r>
      <w:proofErr w:type="spellEnd"/>
      <w:r w:rsidR="003A7E4B">
        <w:rPr>
          <w:i/>
          <w:sz w:val="26"/>
          <w:szCs w:val="26"/>
          <w:lang w:val="uk-UA"/>
        </w:rPr>
        <w:t xml:space="preserve">) </w:t>
      </w:r>
      <w:r>
        <w:rPr>
          <w:i/>
          <w:sz w:val="26"/>
          <w:szCs w:val="26"/>
          <w:lang w:val="uk-UA"/>
        </w:rPr>
        <w:t>- 734 557 грн.;</w:t>
      </w:r>
    </w:p>
    <w:p w:rsidR="00EB6676" w:rsidRDefault="00EB6676" w:rsidP="00FC4E58">
      <w:pPr>
        <w:ind w:firstLine="284"/>
        <w:jc w:val="both"/>
        <w:rPr>
          <w:i/>
          <w:sz w:val="26"/>
          <w:szCs w:val="26"/>
          <w:lang w:val="uk-UA"/>
        </w:rPr>
      </w:pPr>
      <w:r>
        <w:rPr>
          <w:i/>
          <w:sz w:val="26"/>
          <w:szCs w:val="26"/>
          <w:lang w:val="uk-UA"/>
        </w:rPr>
        <w:t>- у</w:t>
      </w:r>
      <w:r w:rsidRPr="00EB6676">
        <w:rPr>
          <w:i/>
          <w:sz w:val="26"/>
          <w:szCs w:val="26"/>
          <w:lang w:val="uk-UA"/>
        </w:rPr>
        <w:t>тримання вулично-дорожньої мережі</w:t>
      </w:r>
      <w:r>
        <w:rPr>
          <w:i/>
          <w:sz w:val="26"/>
          <w:szCs w:val="26"/>
          <w:lang w:val="uk-UA"/>
        </w:rPr>
        <w:t xml:space="preserve"> - 3 753 684 грн.</w:t>
      </w:r>
      <w:r w:rsidR="004A49FD">
        <w:rPr>
          <w:i/>
          <w:sz w:val="26"/>
          <w:szCs w:val="26"/>
          <w:lang w:val="uk-UA"/>
        </w:rPr>
        <w:t>;</w:t>
      </w:r>
    </w:p>
    <w:p w:rsidR="005D1DD0" w:rsidRDefault="005D1DD0" w:rsidP="005D1DD0">
      <w:pPr>
        <w:ind w:firstLine="284"/>
        <w:jc w:val="both"/>
        <w:rPr>
          <w:i/>
          <w:sz w:val="26"/>
          <w:szCs w:val="26"/>
          <w:lang w:val="uk-UA"/>
        </w:rPr>
      </w:pPr>
      <w:r w:rsidRPr="00A75E45">
        <w:rPr>
          <w:i/>
          <w:sz w:val="26"/>
          <w:szCs w:val="26"/>
          <w:lang w:val="uk-UA"/>
        </w:rPr>
        <w:t xml:space="preserve">- утримання та проведення капітального ремонту зовнішнього освітлення та ілюмінацій - </w:t>
      </w:r>
      <w:r w:rsidR="001259E7">
        <w:rPr>
          <w:i/>
          <w:sz w:val="26"/>
          <w:szCs w:val="26"/>
          <w:lang w:val="uk-UA"/>
        </w:rPr>
        <w:t>1 523 581 грн.</w:t>
      </w:r>
      <w:r w:rsidR="002F601C">
        <w:rPr>
          <w:i/>
          <w:sz w:val="26"/>
          <w:szCs w:val="26"/>
          <w:lang w:val="uk-UA"/>
        </w:rPr>
        <w:t>;</w:t>
      </w:r>
    </w:p>
    <w:p w:rsidR="00C71180" w:rsidRDefault="000F27DD" w:rsidP="000F27DD">
      <w:pPr>
        <w:ind w:firstLine="284"/>
        <w:jc w:val="both"/>
        <w:rPr>
          <w:i/>
          <w:sz w:val="26"/>
          <w:szCs w:val="26"/>
          <w:lang w:val="uk-UA"/>
        </w:rPr>
      </w:pPr>
      <w:r w:rsidRPr="000F27DD">
        <w:rPr>
          <w:i/>
          <w:sz w:val="26"/>
          <w:szCs w:val="26"/>
          <w:lang w:val="uk-UA"/>
        </w:rPr>
        <w:t xml:space="preserve">- капітальний ремонт зовнішнього освітлення за адресою м.Чорноморськ, </w:t>
      </w:r>
      <w:r w:rsidR="004A49FD">
        <w:rPr>
          <w:i/>
          <w:sz w:val="26"/>
          <w:szCs w:val="26"/>
          <w:lang w:val="uk-UA"/>
        </w:rPr>
        <w:t xml:space="preserve">                  </w:t>
      </w:r>
      <w:r w:rsidRPr="000F27DD">
        <w:rPr>
          <w:i/>
          <w:sz w:val="26"/>
          <w:szCs w:val="26"/>
          <w:lang w:val="uk-UA"/>
        </w:rPr>
        <w:t xml:space="preserve">9 </w:t>
      </w:r>
      <w:proofErr w:type="spellStart"/>
      <w:r w:rsidRPr="000F27DD">
        <w:rPr>
          <w:i/>
          <w:sz w:val="26"/>
          <w:szCs w:val="26"/>
          <w:lang w:val="uk-UA"/>
        </w:rPr>
        <w:t>мкрн</w:t>
      </w:r>
      <w:proofErr w:type="spellEnd"/>
      <w:r w:rsidRPr="000F27DD">
        <w:rPr>
          <w:i/>
          <w:sz w:val="26"/>
          <w:szCs w:val="26"/>
          <w:lang w:val="uk-UA"/>
        </w:rPr>
        <w:t>.</w:t>
      </w:r>
      <w:r>
        <w:rPr>
          <w:i/>
          <w:sz w:val="26"/>
          <w:szCs w:val="26"/>
          <w:lang w:val="uk-UA"/>
        </w:rPr>
        <w:t xml:space="preserve"> - 3 240 грн.</w:t>
      </w:r>
      <w:r w:rsidR="004A49FD">
        <w:rPr>
          <w:i/>
          <w:sz w:val="26"/>
          <w:szCs w:val="26"/>
          <w:lang w:val="uk-UA"/>
        </w:rPr>
        <w:t>;</w:t>
      </w:r>
    </w:p>
    <w:p w:rsidR="003E1F7B" w:rsidRPr="003E1F7B" w:rsidRDefault="003E1F7B" w:rsidP="000F27DD">
      <w:pPr>
        <w:ind w:firstLine="284"/>
        <w:jc w:val="both"/>
        <w:rPr>
          <w:i/>
          <w:sz w:val="26"/>
          <w:szCs w:val="26"/>
          <w:lang w:val="uk-UA"/>
        </w:rPr>
      </w:pPr>
      <w:r>
        <w:rPr>
          <w:i/>
          <w:sz w:val="26"/>
          <w:szCs w:val="26"/>
          <w:lang w:val="uk-UA"/>
        </w:rPr>
        <w:t>- оплата за енергоносії - 1 681 648 грн.;</w:t>
      </w:r>
    </w:p>
    <w:p w:rsidR="004A49FD" w:rsidRDefault="004A49FD" w:rsidP="000F27DD">
      <w:pPr>
        <w:ind w:firstLine="284"/>
        <w:jc w:val="both"/>
        <w:rPr>
          <w:i/>
          <w:sz w:val="26"/>
          <w:szCs w:val="26"/>
          <w:lang w:val="uk-UA"/>
        </w:rPr>
      </w:pPr>
      <w:r w:rsidRPr="003E1F7B">
        <w:rPr>
          <w:i/>
          <w:sz w:val="26"/>
          <w:szCs w:val="26"/>
          <w:lang w:val="uk-UA"/>
        </w:rPr>
        <w:t xml:space="preserve">- інші видатки - </w:t>
      </w:r>
      <w:r w:rsidR="003E1F7B" w:rsidRPr="003E1F7B">
        <w:rPr>
          <w:i/>
          <w:sz w:val="26"/>
          <w:szCs w:val="26"/>
          <w:lang w:val="uk-UA"/>
        </w:rPr>
        <w:t>168 272 грн.</w:t>
      </w:r>
    </w:p>
    <w:p w:rsidR="000F27DD" w:rsidRDefault="000F27DD" w:rsidP="005D1DD0">
      <w:pPr>
        <w:jc w:val="both"/>
        <w:rPr>
          <w:sz w:val="26"/>
          <w:szCs w:val="26"/>
          <w:lang w:val="uk-UA"/>
        </w:rPr>
      </w:pPr>
    </w:p>
    <w:p w:rsidR="001E0138" w:rsidRDefault="001E0138" w:rsidP="001E0138">
      <w:pPr>
        <w:jc w:val="both"/>
        <w:rPr>
          <w:sz w:val="26"/>
          <w:szCs w:val="26"/>
          <w:lang w:val="uk-UA"/>
        </w:rPr>
      </w:pPr>
      <w:r w:rsidRPr="00A75E45">
        <w:rPr>
          <w:sz w:val="26"/>
          <w:szCs w:val="26"/>
          <w:lang w:val="uk-UA"/>
        </w:rPr>
        <w:t xml:space="preserve">    </w:t>
      </w:r>
      <w:r>
        <w:rPr>
          <w:sz w:val="26"/>
          <w:szCs w:val="26"/>
          <w:lang w:val="uk-UA"/>
        </w:rPr>
        <w:t xml:space="preserve">Видатки по </w:t>
      </w:r>
      <w:r w:rsidRPr="004A49FD">
        <w:rPr>
          <w:b/>
          <w:sz w:val="26"/>
          <w:szCs w:val="26"/>
          <w:lang w:val="uk-UA"/>
        </w:rPr>
        <w:t>відділу культури Чорноморської міської ради</w:t>
      </w:r>
      <w:r>
        <w:rPr>
          <w:sz w:val="26"/>
          <w:szCs w:val="26"/>
          <w:lang w:val="uk-UA"/>
        </w:rPr>
        <w:t xml:space="preserve"> Одеської області за 1 квартал 2019 року профінансовані в обсязі </w:t>
      </w:r>
      <w:r w:rsidRPr="004A49FD">
        <w:rPr>
          <w:b/>
          <w:sz w:val="26"/>
          <w:szCs w:val="26"/>
          <w:lang w:val="uk-UA"/>
        </w:rPr>
        <w:t>7 004 620 грн.</w:t>
      </w:r>
      <w:r>
        <w:rPr>
          <w:b/>
          <w:sz w:val="26"/>
          <w:szCs w:val="26"/>
          <w:lang w:val="uk-UA"/>
        </w:rPr>
        <w:t xml:space="preserve"> </w:t>
      </w:r>
      <w:r w:rsidRPr="004A49FD">
        <w:rPr>
          <w:sz w:val="26"/>
          <w:szCs w:val="26"/>
          <w:lang w:val="uk-UA"/>
        </w:rPr>
        <w:t xml:space="preserve">(питома вага в </w:t>
      </w:r>
      <w:r w:rsidRPr="00B03E18">
        <w:rPr>
          <w:sz w:val="26"/>
          <w:szCs w:val="26"/>
          <w:lang w:val="uk-UA"/>
        </w:rPr>
        <w:t>загальному обсязі видатків - 3,6 %), які були спрямовані на утримання 1</w:t>
      </w:r>
      <w:r w:rsidRPr="00B03E18">
        <w:rPr>
          <w:sz w:val="26"/>
          <w:szCs w:val="26"/>
        </w:rPr>
        <w:t>2</w:t>
      </w:r>
      <w:r w:rsidRPr="00B03E18">
        <w:rPr>
          <w:sz w:val="26"/>
          <w:szCs w:val="26"/>
          <w:lang w:val="uk-UA"/>
        </w:rPr>
        <w:t xml:space="preserve"> закладів</w:t>
      </w:r>
      <w:r>
        <w:rPr>
          <w:sz w:val="26"/>
          <w:szCs w:val="26"/>
          <w:lang w:val="uk-UA"/>
        </w:rPr>
        <w:t xml:space="preserve"> культури та мистецтв:</w:t>
      </w:r>
    </w:p>
    <w:p w:rsidR="001E0138" w:rsidRDefault="001E0138" w:rsidP="001E0138">
      <w:pPr>
        <w:jc w:val="both"/>
        <w:rPr>
          <w:sz w:val="26"/>
          <w:szCs w:val="26"/>
          <w:lang w:val="uk-UA"/>
        </w:rPr>
      </w:pPr>
      <w:r>
        <w:rPr>
          <w:sz w:val="26"/>
          <w:szCs w:val="26"/>
          <w:lang w:val="uk-UA"/>
        </w:rPr>
        <w:t xml:space="preserve">- 4 клубного типу: Палац культури, Будинки культури в </w:t>
      </w:r>
      <w:proofErr w:type="spellStart"/>
      <w:r>
        <w:rPr>
          <w:sz w:val="26"/>
          <w:szCs w:val="26"/>
          <w:lang w:val="uk-UA"/>
        </w:rPr>
        <w:t>сел.Олександрівка</w:t>
      </w:r>
      <w:proofErr w:type="spellEnd"/>
      <w:r>
        <w:rPr>
          <w:sz w:val="26"/>
          <w:szCs w:val="26"/>
          <w:lang w:val="uk-UA"/>
        </w:rPr>
        <w:t xml:space="preserve">, </w:t>
      </w:r>
      <w:proofErr w:type="spellStart"/>
      <w:r>
        <w:rPr>
          <w:sz w:val="26"/>
          <w:szCs w:val="26"/>
          <w:lang w:val="uk-UA"/>
        </w:rPr>
        <w:t>с.Малодолинське</w:t>
      </w:r>
      <w:proofErr w:type="spellEnd"/>
      <w:r>
        <w:rPr>
          <w:sz w:val="26"/>
          <w:szCs w:val="26"/>
          <w:lang w:val="uk-UA"/>
        </w:rPr>
        <w:t xml:space="preserve">, клуб в </w:t>
      </w:r>
      <w:proofErr w:type="spellStart"/>
      <w:r>
        <w:rPr>
          <w:sz w:val="26"/>
          <w:szCs w:val="26"/>
          <w:lang w:val="uk-UA"/>
        </w:rPr>
        <w:t>с.Бурлача</w:t>
      </w:r>
      <w:proofErr w:type="spellEnd"/>
      <w:r>
        <w:rPr>
          <w:sz w:val="26"/>
          <w:szCs w:val="26"/>
          <w:lang w:val="uk-UA"/>
        </w:rPr>
        <w:t xml:space="preserve"> Балка;</w:t>
      </w:r>
    </w:p>
    <w:p w:rsidR="001E0138" w:rsidRDefault="001E0138" w:rsidP="001E0138">
      <w:pPr>
        <w:jc w:val="both"/>
        <w:rPr>
          <w:sz w:val="26"/>
          <w:szCs w:val="26"/>
          <w:lang w:val="uk-UA"/>
        </w:rPr>
      </w:pPr>
      <w:r w:rsidRPr="00BA5A98">
        <w:rPr>
          <w:sz w:val="26"/>
          <w:szCs w:val="26"/>
          <w:lang w:val="uk-UA"/>
        </w:rPr>
        <w:t xml:space="preserve">- </w:t>
      </w:r>
      <w:r w:rsidRPr="00BA5A98">
        <w:rPr>
          <w:lang w:val="uk-UA"/>
        </w:rPr>
        <w:t>Дитяча школа мистецтв ім. Л.Нагаєва</w:t>
      </w:r>
      <w:r w:rsidRPr="00BA5A98">
        <w:rPr>
          <w:sz w:val="26"/>
          <w:szCs w:val="26"/>
          <w:lang w:val="uk-UA"/>
        </w:rPr>
        <w:t>;</w:t>
      </w:r>
    </w:p>
    <w:p w:rsidR="001E0138" w:rsidRDefault="001E0138" w:rsidP="001E0138">
      <w:pPr>
        <w:jc w:val="both"/>
        <w:rPr>
          <w:sz w:val="26"/>
          <w:szCs w:val="26"/>
          <w:lang w:val="uk-UA"/>
        </w:rPr>
      </w:pPr>
      <w:r>
        <w:rPr>
          <w:sz w:val="26"/>
          <w:szCs w:val="26"/>
          <w:lang w:val="uk-UA"/>
        </w:rPr>
        <w:t xml:space="preserve">- Музей образотворчих мистецтв </w:t>
      </w:r>
      <w:proofErr w:type="spellStart"/>
      <w:r>
        <w:rPr>
          <w:sz w:val="26"/>
          <w:szCs w:val="26"/>
          <w:lang w:val="uk-UA"/>
        </w:rPr>
        <w:t>ім.О.Білого</w:t>
      </w:r>
      <w:proofErr w:type="spellEnd"/>
      <w:r>
        <w:rPr>
          <w:sz w:val="26"/>
          <w:szCs w:val="26"/>
          <w:lang w:val="uk-UA"/>
        </w:rPr>
        <w:t xml:space="preserve"> (виставкова зала);</w:t>
      </w:r>
    </w:p>
    <w:p w:rsidR="001E0138" w:rsidRDefault="001E0138" w:rsidP="001E0138">
      <w:pPr>
        <w:jc w:val="both"/>
        <w:rPr>
          <w:sz w:val="26"/>
          <w:szCs w:val="26"/>
          <w:lang w:val="uk-UA"/>
        </w:rPr>
      </w:pPr>
      <w:r>
        <w:rPr>
          <w:sz w:val="26"/>
          <w:szCs w:val="26"/>
          <w:lang w:val="uk-UA"/>
        </w:rPr>
        <w:t xml:space="preserve">- Централізована бібліотечна система, у яку входять 5 бібліотек (міська, дитяча, філія № 2 </w:t>
      </w:r>
      <w:proofErr w:type="spellStart"/>
      <w:r>
        <w:rPr>
          <w:sz w:val="26"/>
          <w:szCs w:val="26"/>
          <w:lang w:val="uk-UA"/>
        </w:rPr>
        <w:t>сел.Олександрівка</w:t>
      </w:r>
      <w:proofErr w:type="spellEnd"/>
      <w:r>
        <w:rPr>
          <w:sz w:val="26"/>
          <w:szCs w:val="26"/>
          <w:lang w:val="uk-UA"/>
        </w:rPr>
        <w:t xml:space="preserve">, філія № 3 </w:t>
      </w:r>
      <w:proofErr w:type="spellStart"/>
      <w:r>
        <w:rPr>
          <w:sz w:val="26"/>
          <w:szCs w:val="26"/>
          <w:lang w:val="uk-UA"/>
        </w:rPr>
        <w:t>с.Малодолинське</w:t>
      </w:r>
      <w:proofErr w:type="spellEnd"/>
      <w:r>
        <w:rPr>
          <w:sz w:val="26"/>
          <w:szCs w:val="26"/>
          <w:lang w:val="uk-UA"/>
        </w:rPr>
        <w:t xml:space="preserve">, філія № 4 </w:t>
      </w:r>
      <w:proofErr w:type="spellStart"/>
      <w:r>
        <w:rPr>
          <w:sz w:val="26"/>
          <w:szCs w:val="26"/>
          <w:lang w:val="uk-UA"/>
        </w:rPr>
        <w:t>с.Бурлача</w:t>
      </w:r>
      <w:proofErr w:type="spellEnd"/>
      <w:r>
        <w:rPr>
          <w:sz w:val="26"/>
          <w:szCs w:val="26"/>
          <w:lang w:val="uk-UA"/>
        </w:rPr>
        <w:t xml:space="preserve"> Балка)</w:t>
      </w:r>
      <w:r w:rsidRPr="00BA5A98">
        <w:rPr>
          <w:sz w:val="26"/>
          <w:szCs w:val="26"/>
          <w:lang w:val="uk-UA"/>
        </w:rPr>
        <w:t>;</w:t>
      </w:r>
    </w:p>
    <w:p w:rsidR="001E0138" w:rsidRDefault="001E0138" w:rsidP="001E0138">
      <w:pPr>
        <w:jc w:val="both"/>
        <w:rPr>
          <w:sz w:val="26"/>
          <w:szCs w:val="26"/>
          <w:lang w:val="uk-UA"/>
        </w:rPr>
      </w:pPr>
      <w:r w:rsidRPr="00B03E18">
        <w:rPr>
          <w:sz w:val="26"/>
          <w:szCs w:val="26"/>
          <w:lang w:val="uk-UA"/>
        </w:rPr>
        <w:t>- централізована бухгалтерія.</w:t>
      </w:r>
    </w:p>
    <w:p w:rsidR="001E0138" w:rsidRPr="00BA5A98" w:rsidRDefault="001E0138" w:rsidP="001E0138">
      <w:pPr>
        <w:jc w:val="both"/>
        <w:rPr>
          <w:sz w:val="26"/>
          <w:szCs w:val="26"/>
          <w:lang w:val="uk-UA"/>
        </w:rPr>
      </w:pPr>
    </w:p>
    <w:p w:rsidR="001E0138" w:rsidRPr="00B40BB3" w:rsidRDefault="001E0138" w:rsidP="001E0138">
      <w:pPr>
        <w:jc w:val="both"/>
        <w:rPr>
          <w:sz w:val="26"/>
          <w:szCs w:val="26"/>
          <w:highlight w:val="cyan"/>
          <w:lang w:val="uk-UA"/>
        </w:rPr>
      </w:pPr>
      <w:r>
        <w:rPr>
          <w:sz w:val="26"/>
          <w:szCs w:val="26"/>
          <w:lang w:val="uk-UA"/>
        </w:rPr>
        <w:t xml:space="preserve">    </w:t>
      </w:r>
      <w:r w:rsidRPr="00821665">
        <w:rPr>
          <w:sz w:val="26"/>
          <w:szCs w:val="26"/>
          <w:lang w:val="uk-UA"/>
        </w:rPr>
        <w:t xml:space="preserve">Вагому частку витрат (86%) складають видатки на оплату праці з нарахуваннями - </w:t>
      </w:r>
      <w:r w:rsidRPr="00F74EA0">
        <w:rPr>
          <w:b/>
          <w:sz w:val="26"/>
          <w:szCs w:val="26"/>
          <w:lang w:val="uk-UA"/>
        </w:rPr>
        <w:t>6 014 522 грн.,</w:t>
      </w:r>
      <w:r w:rsidRPr="00821665">
        <w:rPr>
          <w:sz w:val="26"/>
          <w:szCs w:val="26"/>
          <w:lang w:val="uk-UA"/>
        </w:rPr>
        <w:t xml:space="preserve"> та за спожиті енергоносії та комунальні послуги (6%) - </w:t>
      </w:r>
      <w:r>
        <w:rPr>
          <w:sz w:val="26"/>
          <w:szCs w:val="26"/>
          <w:lang w:val="uk-UA"/>
        </w:rPr>
        <w:t xml:space="preserve">                                  </w:t>
      </w:r>
      <w:r w:rsidRPr="00821665">
        <w:rPr>
          <w:sz w:val="26"/>
          <w:szCs w:val="26"/>
          <w:lang w:val="uk-UA"/>
        </w:rPr>
        <w:t>390 224  грн.</w:t>
      </w:r>
    </w:p>
    <w:p w:rsidR="001E0138" w:rsidRPr="005207ED" w:rsidRDefault="001E0138" w:rsidP="001E0138">
      <w:pPr>
        <w:jc w:val="both"/>
        <w:rPr>
          <w:sz w:val="26"/>
          <w:szCs w:val="26"/>
          <w:lang w:val="uk-UA"/>
        </w:rPr>
      </w:pPr>
      <w:r w:rsidRPr="005207ED">
        <w:rPr>
          <w:sz w:val="26"/>
          <w:szCs w:val="26"/>
          <w:lang w:val="uk-UA"/>
        </w:rPr>
        <w:t xml:space="preserve">     Капітальні видатки за звітний період становлять </w:t>
      </w:r>
      <w:r w:rsidRPr="00F74EA0">
        <w:rPr>
          <w:b/>
          <w:sz w:val="26"/>
          <w:szCs w:val="26"/>
          <w:lang w:val="uk-UA"/>
        </w:rPr>
        <w:t>267 784 грн.,</w:t>
      </w:r>
      <w:r w:rsidRPr="005207ED">
        <w:rPr>
          <w:sz w:val="26"/>
          <w:szCs w:val="26"/>
          <w:lang w:val="uk-UA"/>
        </w:rPr>
        <w:t xml:space="preserve"> зокрема:</w:t>
      </w:r>
    </w:p>
    <w:p w:rsidR="001E0138" w:rsidRPr="005207ED" w:rsidRDefault="001E0138" w:rsidP="001E0138">
      <w:pPr>
        <w:jc w:val="both"/>
        <w:rPr>
          <w:sz w:val="26"/>
          <w:szCs w:val="26"/>
          <w:lang w:val="uk-UA"/>
        </w:rPr>
      </w:pPr>
      <w:r w:rsidRPr="005207ED">
        <w:rPr>
          <w:sz w:val="26"/>
          <w:szCs w:val="26"/>
          <w:lang w:val="uk-UA"/>
        </w:rPr>
        <w:t>- 59 736  грн. - поповнення бібліотечного книжкового фонду;</w:t>
      </w:r>
    </w:p>
    <w:p w:rsidR="001E0138" w:rsidRDefault="001E0138" w:rsidP="001E0138">
      <w:pPr>
        <w:jc w:val="both"/>
        <w:rPr>
          <w:sz w:val="26"/>
          <w:szCs w:val="26"/>
          <w:lang w:val="uk-UA"/>
        </w:rPr>
      </w:pPr>
      <w:r w:rsidRPr="005207ED">
        <w:rPr>
          <w:sz w:val="26"/>
          <w:szCs w:val="26"/>
          <w:lang w:val="uk-UA"/>
        </w:rPr>
        <w:t>- 88 200 грн</w:t>
      </w:r>
      <w:r>
        <w:rPr>
          <w:sz w:val="26"/>
          <w:szCs w:val="26"/>
          <w:lang w:val="uk-UA"/>
        </w:rPr>
        <w:t>. - придбання проектору, комп'ютерної техніки та  музичного обладнання для централізованої бібліотечної системи;</w:t>
      </w:r>
    </w:p>
    <w:p w:rsidR="001E0138" w:rsidRDefault="001E0138" w:rsidP="001E0138">
      <w:pPr>
        <w:jc w:val="both"/>
        <w:rPr>
          <w:sz w:val="26"/>
          <w:szCs w:val="26"/>
          <w:lang w:val="uk-UA"/>
        </w:rPr>
      </w:pPr>
      <w:r>
        <w:rPr>
          <w:sz w:val="26"/>
          <w:szCs w:val="26"/>
          <w:lang w:val="uk-UA"/>
        </w:rPr>
        <w:t xml:space="preserve">- 37 048 </w:t>
      </w:r>
      <w:proofErr w:type="spellStart"/>
      <w:r>
        <w:rPr>
          <w:sz w:val="26"/>
          <w:szCs w:val="26"/>
          <w:lang w:val="uk-UA"/>
        </w:rPr>
        <w:t>грн.-</w:t>
      </w:r>
      <w:proofErr w:type="spellEnd"/>
      <w:r>
        <w:rPr>
          <w:sz w:val="26"/>
          <w:szCs w:val="26"/>
          <w:lang w:val="uk-UA"/>
        </w:rPr>
        <w:t xml:space="preserve"> придбання комп'ютерної техніки для Дитячої школи мистецтв;</w:t>
      </w:r>
    </w:p>
    <w:p w:rsidR="001E0138" w:rsidRDefault="001E0138" w:rsidP="001E0138">
      <w:pPr>
        <w:jc w:val="both"/>
        <w:rPr>
          <w:sz w:val="26"/>
          <w:szCs w:val="26"/>
          <w:lang w:val="uk-UA"/>
        </w:rPr>
      </w:pPr>
      <w:r>
        <w:rPr>
          <w:sz w:val="26"/>
          <w:szCs w:val="26"/>
          <w:lang w:val="uk-UA"/>
        </w:rPr>
        <w:t xml:space="preserve">-72 800 грн. - придбання предметів мистецтва для  музею </w:t>
      </w:r>
      <w:proofErr w:type="spellStart"/>
      <w:r>
        <w:rPr>
          <w:sz w:val="26"/>
          <w:szCs w:val="26"/>
          <w:lang w:val="uk-UA"/>
        </w:rPr>
        <w:t>ім.О.Білого</w:t>
      </w:r>
      <w:proofErr w:type="spellEnd"/>
      <w:r>
        <w:rPr>
          <w:sz w:val="26"/>
          <w:szCs w:val="26"/>
          <w:lang w:val="uk-UA"/>
        </w:rPr>
        <w:t>;</w:t>
      </w:r>
    </w:p>
    <w:p w:rsidR="001E0138" w:rsidRDefault="001E0138" w:rsidP="001E0138">
      <w:pPr>
        <w:jc w:val="both"/>
        <w:rPr>
          <w:sz w:val="26"/>
          <w:szCs w:val="26"/>
          <w:lang w:val="uk-UA"/>
        </w:rPr>
      </w:pPr>
      <w:r>
        <w:rPr>
          <w:sz w:val="26"/>
          <w:szCs w:val="26"/>
          <w:lang w:val="uk-UA"/>
        </w:rPr>
        <w:t xml:space="preserve">- 10 000 грн. придбання комп'ютера для </w:t>
      </w:r>
      <w:proofErr w:type="spellStart"/>
      <w:r>
        <w:rPr>
          <w:sz w:val="26"/>
          <w:szCs w:val="26"/>
          <w:lang w:val="uk-UA"/>
        </w:rPr>
        <w:t>Малодолинського</w:t>
      </w:r>
      <w:proofErr w:type="spellEnd"/>
      <w:r>
        <w:rPr>
          <w:sz w:val="26"/>
          <w:szCs w:val="26"/>
          <w:lang w:val="uk-UA"/>
        </w:rPr>
        <w:t xml:space="preserve"> клубу.</w:t>
      </w:r>
    </w:p>
    <w:p w:rsidR="001E0138" w:rsidRDefault="001E0138" w:rsidP="001E0138">
      <w:pPr>
        <w:jc w:val="both"/>
        <w:rPr>
          <w:sz w:val="26"/>
          <w:szCs w:val="26"/>
          <w:lang w:val="uk-UA"/>
        </w:rPr>
      </w:pPr>
      <w:r>
        <w:rPr>
          <w:sz w:val="26"/>
          <w:szCs w:val="26"/>
          <w:lang w:val="uk-UA"/>
        </w:rPr>
        <w:t xml:space="preserve">      </w:t>
      </w:r>
    </w:p>
    <w:p w:rsidR="001E0138" w:rsidRDefault="001E0138" w:rsidP="001E0138">
      <w:pPr>
        <w:jc w:val="both"/>
        <w:rPr>
          <w:sz w:val="26"/>
          <w:szCs w:val="26"/>
          <w:lang w:val="uk-UA"/>
        </w:rPr>
      </w:pPr>
      <w:r>
        <w:rPr>
          <w:sz w:val="26"/>
          <w:szCs w:val="26"/>
          <w:lang w:val="uk-UA"/>
        </w:rPr>
        <w:t xml:space="preserve">     Видатки на проведення культурно - масових заходів у звітному періоді склали 157 907 грн., в т.ч. на такі мистецькі заходи: 30-та річниця з дня виведення військ з Афганістану, Міжнародний жіночій день, конкурс, присвячений до дня народження Т.Г.Шевченка, гра духового оркестру по вихідним та святковим дням. Видатки на друк книг місцевих письменників у звітному періоді склали 12,9 </w:t>
      </w:r>
      <w:proofErr w:type="spellStart"/>
      <w:r>
        <w:rPr>
          <w:sz w:val="26"/>
          <w:szCs w:val="26"/>
          <w:lang w:val="uk-UA"/>
        </w:rPr>
        <w:t>тис.грн</w:t>
      </w:r>
      <w:proofErr w:type="spellEnd"/>
      <w:r>
        <w:rPr>
          <w:sz w:val="26"/>
          <w:szCs w:val="26"/>
          <w:lang w:val="uk-UA"/>
        </w:rPr>
        <w:t xml:space="preserve">. </w:t>
      </w:r>
    </w:p>
    <w:p w:rsidR="001E0138" w:rsidRPr="00123C67" w:rsidRDefault="001E0138" w:rsidP="001E0138">
      <w:pPr>
        <w:jc w:val="both"/>
        <w:rPr>
          <w:sz w:val="26"/>
          <w:szCs w:val="26"/>
        </w:rPr>
      </w:pPr>
    </w:p>
    <w:p w:rsidR="004538E9" w:rsidRDefault="005D1DD0" w:rsidP="005D1DD0">
      <w:pPr>
        <w:jc w:val="both"/>
        <w:rPr>
          <w:sz w:val="26"/>
          <w:szCs w:val="26"/>
          <w:lang w:val="uk-UA"/>
        </w:rPr>
      </w:pPr>
      <w:r w:rsidRPr="00A75E45">
        <w:rPr>
          <w:sz w:val="26"/>
          <w:szCs w:val="26"/>
          <w:lang w:val="uk-UA"/>
        </w:rPr>
        <w:t xml:space="preserve">     </w:t>
      </w:r>
      <w:r w:rsidR="004538E9">
        <w:rPr>
          <w:sz w:val="26"/>
          <w:szCs w:val="26"/>
          <w:lang w:val="uk-UA"/>
        </w:rPr>
        <w:t xml:space="preserve">Видатки по </w:t>
      </w:r>
      <w:r w:rsidR="004538E9" w:rsidRPr="004538E9">
        <w:rPr>
          <w:b/>
          <w:sz w:val="26"/>
          <w:szCs w:val="26"/>
          <w:lang w:val="uk-UA"/>
        </w:rPr>
        <w:t>управлінню капітального будівництва Чорноморської міської ради</w:t>
      </w:r>
      <w:r w:rsidR="004538E9">
        <w:rPr>
          <w:sz w:val="26"/>
          <w:szCs w:val="26"/>
          <w:lang w:val="uk-UA"/>
        </w:rPr>
        <w:t xml:space="preserve"> Одеської області за звітний період проведені в обсязі </w:t>
      </w:r>
      <w:r w:rsidR="004538E9" w:rsidRPr="004538E9">
        <w:rPr>
          <w:b/>
          <w:sz w:val="26"/>
          <w:szCs w:val="26"/>
          <w:lang w:val="uk-UA"/>
        </w:rPr>
        <w:t>1</w:t>
      </w:r>
      <w:r w:rsidR="004538E9">
        <w:rPr>
          <w:b/>
          <w:sz w:val="26"/>
          <w:szCs w:val="26"/>
          <w:lang w:val="uk-UA"/>
        </w:rPr>
        <w:t>6 467 219</w:t>
      </w:r>
      <w:r w:rsidR="004538E9" w:rsidRPr="004538E9">
        <w:rPr>
          <w:b/>
          <w:sz w:val="26"/>
          <w:szCs w:val="26"/>
          <w:lang w:val="uk-UA"/>
        </w:rPr>
        <w:t xml:space="preserve"> грн</w:t>
      </w:r>
      <w:r w:rsidR="004538E9">
        <w:rPr>
          <w:sz w:val="26"/>
          <w:szCs w:val="26"/>
          <w:lang w:val="uk-UA"/>
        </w:rPr>
        <w:t>., із них :</w:t>
      </w:r>
    </w:p>
    <w:p w:rsidR="004538E9" w:rsidRDefault="004538E9" w:rsidP="004538E9">
      <w:pPr>
        <w:ind w:firstLine="284"/>
        <w:jc w:val="both"/>
        <w:rPr>
          <w:sz w:val="26"/>
          <w:szCs w:val="26"/>
          <w:lang w:val="uk-UA"/>
        </w:rPr>
      </w:pPr>
      <w:r>
        <w:rPr>
          <w:sz w:val="26"/>
          <w:szCs w:val="26"/>
          <w:lang w:val="uk-UA"/>
        </w:rPr>
        <w:t xml:space="preserve">- </w:t>
      </w:r>
      <w:r w:rsidRPr="00CB6027">
        <w:rPr>
          <w:sz w:val="26"/>
          <w:szCs w:val="26"/>
          <w:lang w:val="uk-UA"/>
        </w:rPr>
        <w:t xml:space="preserve">реконструкція території гімназії № 1 в м. </w:t>
      </w:r>
      <w:r>
        <w:rPr>
          <w:sz w:val="26"/>
          <w:szCs w:val="26"/>
          <w:lang w:val="uk-UA"/>
        </w:rPr>
        <w:t>Чорноморську</w:t>
      </w:r>
      <w:r w:rsidRPr="00CB6027">
        <w:rPr>
          <w:sz w:val="26"/>
          <w:szCs w:val="26"/>
          <w:lang w:val="uk-UA"/>
        </w:rPr>
        <w:t xml:space="preserve"> по вул. Шевченко, № 8 з будівництвом учбово-виховного комплексу початкової школи та гімназії на                     </w:t>
      </w:r>
      <w:r w:rsidRPr="00D3438E">
        <w:rPr>
          <w:sz w:val="26"/>
          <w:szCs w:val="26"/>
          <w:lang w:val="uk-UA"/>
        </w:rPr>
        <w:t xml:space="preserve">660 учнів. Будівництво учбово-виховного комплексу </w:t>
      </w:r>
      <w:r>
        <w:rPr>
          <w:sz w:val="26"/>
          <w:szCs w:val="26"/>
          <w:lang w:val="uk-UA"/>
        </w:rPr>
        <w:t>–</w:t>
      </w:r>
      <w:r w:rsidRPr="00D3438E">
        <w:rPr>
          <w:sz w:val="26"/>
          <w:szCs w:val="26"/>
          <w:lang w:val="uk-UA"/>
        </w:rPr>
        <w:t xml:space="preserve"> </w:t>
      </w:r>
      <w:r>
        <w:rPr>
          <w:sz w:val="26"/>
          <w:szCs w:val="26"/>
          <w:lang w:val="uk-UA"/>
        </w:rPr>
        <w:t>6 577 762</w:t>
      </w:r>
      <w:r w:rsidRPr="00D3438E">
        <w:rPr>
          <w:sz w:val="26"/>
          <w:szCs w:val="26"/>
          <w:lang w:val="uk-UA"/>
        </w:rPr>
        <w:t xml:space="preserve"> грн.;</w:t>
      </w:r>
    </w:p>
    <w:p w:rsidR="004538E9" w:rsidRPr="00D3438E" w:rsidRDefault="004538E9" w:rsidP="004538E9">
      <w:pPr>
        <w:ind w:firstLine="284"/>
        <w:jc w:val="both"/>
        <w:rPr>
          <w:sz w:val="26"/>
          <w:szCs w:val="26"/>
          <w:lang w:val="uk-UA"/>
        </w:rPr>
      </w:pPr>
      <w:r>
        <w:rPr>
          <w:sz w:val="26"/>
          <w:szCs w:val="26"/>
          <w:lang w:val="uk-UA"/>
        </w:rPr>
        <w:t xml:space="preserve">- </w:t>
      </w:r>
      <w:r w:rsidRPr="00D3438E">
        <w:rPr>
          <w:sz w:val="26"/>
          <w:szCs w:val="26"/>
          <w:lang w:val="uk-UA"/>
        </w:rPr>
        <w:t xml:space="preserve">протизсувні заходи у прибережній зоні в районі 9-го мікрорайону                                     м. Чорноморська -  </w:t>
      </w:r>
      <w:r>
        <w:rPr>
          <w:sz w:val="26"/>
          <w:szCs w:val="26"/>
          <w:lang w:val="uk-UA"/>
        </w:rPr>
        <w:t>3 200 000</w:t>
      </w:r>
      <w:r w:rsidRPr="00D3438E">
        <w:rPr>
          <w:sz w:val="26"/>
          <w:szCs w:val="26"/>
          <w:lang w:val="uk-UA"/>
        </w:rPr>
        <w:t xml:space="preserve"> грн.;</w:t>
      </w:r>
    </w:p>
    <w:p w:rsidR="005D1DD0" w:rsidRDefault="005D1DD0" w:rsidP="005D1DD0">
      <w:pPr>
        <w:ind w:firstLine="284"/>
        <w:jc w:val="both"/>
        <w:rPr>
          <w:sz w:val="26"/>
          <w:szCs w:val="26"/>
          <w:lang w:val="uk-UA"/>
        </w:rPr>
      </w:pPr>
      <w:r>
        <w:rPr>
          <w:sz w:val="26"/>
          <w:szCs w:val="26"/>
          <w:lang w:val="uk-UA"/>
        </w:rPr>
        <w:lastRenderedPageBreak/>
        <w:t xml:space="preserve">- профінансовані роботи по будівництву мостового переходу </w:t>
      </w:r>
      <w:r w:rsidRPr="00A75E45">
        <w:rPr>
          <w:sz w:val="26"/>
          <w:szCs w:val="26"/>
          <w:lang w:val="uk-UA"/>
        </w:rPr>
        <w:t>через Сухий лиман з підходами в с. Малодолинське на автомобільній дорозі "Одеса</w:t>
      </w:r>
      <w:r>
        <w:rPr>
          <w:sz w:val="26"/>
          <w:szCs w:val="26"/>
          <w:lang w:val="uk-UA"/>
        </w:rPr>
        <w:t xml:space="preserve"> </w:t>
      </w:r>
      <w:r w:rsidRPr="00A75E45">
        <w:rPr>
          <w:sz w:val="26"/>
          <w:szCs w:val="26"/>
          <w:lang w:val="uk-UA"/>
        </w:rPr>
        <w:t>-</w:t>
      </w:r>
      <w:r>
        <w:rPr>
          <w:sz w:val="26"/>
          <w:szCs w:val="26"/>
          <w:lang w:val="uk-UA"/>
        </w:rPr>
        <w:t xml:space="preserve"> </w:t>
      </w:r>
      <w:r w:rsidRPr="00A75E45">
        <w:rPr>
          <w:sz w:val="26"/>
          <w:szCs w:val="26"/>
          <w:lang w:val="uk-UA"/>
        </w:rPr>
        <w:t>Чорноморськ"</w:t>
      </w:r>
      <w:r>
        <w:rPr>
          <w:sz w:val="26"/>
          <w:szCs w:val="26"/>
          <w:lang w:val="uk-UA"/>
        </w:rPr>
        <w:t xml:space="preserve"> -                   </w:t>
      </w:r>
      <w:r w:rsidR="004538E9">
        <w:rPr>
          <w:sz w:val="26"/>
          <w:szCs w:val="26"/>
          <w:lang w:val="uk-UA"/>
        </w:rPr>
        <w:t>108 350 грн</w:t>
      </w:r>
      <w:r>
        <w:rPr>
          <w:sz w:val="26"/>
          <w:szCs w:val="26"/>
          <w:lang w:val="uk-UA"/>
        </w:rPr>
        <w:t>.</w:t>
      </w:r>
      <w:r w:rsidR="00B11575">
        <w:rPr>
          <w:sz w:val="26"/>
          <w:szCs w:val="26"/>
          <w:lang w:val="uk-UA"/>
        </w:rPr>
        <w:t>;</w:t>
      </w:r>
    </w:p>
    <w:p w:rsidR="004538E9" w:rsidRDefault="004538E9" w:rsidP="004538E9">
      <w:pPr>
        <w:ind w:firstLine="284"/>
        <w:jc w:val="both"/>
        <w:rPr>
          <w:sz w:val="26"/>
          <w:szCs w:val="26"/>
          <w:lang w:val="uk-UA"/>
        </w:rPr>
      </w:pPr>
      <w:r>
        <w:rPr>
          <w:sz w:val="26"/>
          <w:szCs w:val="26"/>
          <w:lang w:val="uk-UA"/>
        </w:rPr>
        <w:t>- б</w:t>
      </w:r>
      <w:r w:rsidRPr="004538E9">
        <w:rPr>
          <w:sz w:val="26"/>
          <w:szCs w:val="26"/>
          <w:lang w:val="uk-UA"/>
        </w:rPr>
        <w:t>удівництво господарчо-побутової каналізації по вул. Олександрійської у</w:t>
      </w:r>
      <w:r>
        <w:rPr>
          <w:sz w:val="26"/>
          <w:szCs w:val="26"/>
          <w:lang w:val="uk-UA"/>
        </w:rPr>
        <w:t xml:space="preserve"> м. Чорноморськ - 2 734 100 грн.;</w:t>
      </w:r>
    </w:p>
    <w:p w:rsidR="004538E9" w:rsidRDefault="004538E9" w:rsidP="004538E9">
      <w:pPr>
        <w:ind w:firstLine="284"/>
        <w:jc w:val="both"/>
        <w:rPr>
          <w:sz w:val="26"/>
          <w:szCs w:val="26"/>
          <w:lang w:val="uk-UA"/>
        </w:rPr>
      </w:pPr>
      <w:r>
        <w:rPr>
          <w:sz w:val="26"/>
          <w:szCs w:val="26"/>
          <w:lang w:val="uk-UA"/>
        </w:rPr>
        <w:t>- р</w:t>
      </w:r>
      <w:r w:rsidRPr="004538E9">
        <w:rPr>
          <w:sz w:val="26"/>
          <w:szCs w:val="26"/>
          <w:lang w:val="uk-UA"/>
        </w:rPr>
        <w:t xml:space="preserve">еконструкція комплексу дитячого дошкільного навчального закладу № 17 по вул. Світла, 5 в селищі Олександрівка, м. Чорноморськ, Одеської області, зі </w:t>
      </w:r>
      <w:r w:rsidRPr="00FE237D">
        <w:rPr>
          <w:sz w:val="26"/>
          <w:szCs w:val="26"/>
          <w:lang w:val="uk-UA"/>
        </w:rPr>
        <w:t xml:space="preserve">збільшенням місткості до 80 місць - </w:t>
      </w:r>
      <w:r w:rsidR="001B0767" w:rsidRPr="00FE237D">
        <w:rPr>
          <w:sz w:val="26"/>
          <w:szCs w:val="26"/>
          <w:lang w:val="uk-UA"/>
        </w:rPr>
        <w:t>193 846</w:t>
      </w:r>
      <w:r w:rsidRPr="00FE237D">
        <w:rPr>
          <w:sz w:val="26"/>
          <w:szCs w:val="26"/>
          <w:lang w:val="uk-UA"/>
        </w:rPr>
        <w:t xml:space="preserve"> грн.;</w:t>
      </w:r>
    </w:p>
    <w:p w:rsidR="001B0767" w:rsidRDefault="001B0767" w:rsidP="004538E9">
      <w:pPr>
        <w:ind w:firstLine="284"/>
        <w:jc w:val="both"/>
        <w:rPr>
          <w:sz w:val="26"/>
          <w:szCs w:val="26"/>
          <w:lang w:val="uk-UA"/>
        </w:rPr>
      </w:pPr>
      <w:r>
        <w:rPr>
          <w:sz w:val="26"/>
          <w:szCs w:val="26"/>
          <w:lang w:val="uk-UA"/>
        </w:rPr>
        <w:t>- к</w:t>
      </w:r>
      <w:r w:rsidRPr="001B0767">
        <w:rPr>
          <w:sz w:val="26"/>
          <w:szCs w:val="26"/>
          <w:lang w:val="uk-UA"/>
        </w:rPr>
        <w:t>апітальний ремонт Палацу спорту "Юність"</w:t>
      </w:r>
      <w:r>
        <w:rPr>
          <w:sz w:val="26"/>
          <w:szCs w:val="26"/>
          <w:lang w:val="uk-UA"/>
        </w:rPr>
        <w:t>, п</w:t>
      </w:r>
      <w:r w:rsidRPr="001B0767">
        <w:rPr>
          <w:sz w:val="26"/>
          <w:szCs w:val="26"/>
          <w:lang w:val="uk-UA"/>
        </w:rPr>
        <w:t>роектні роботи</w:t>
      </w:r>
      <w:r>
        <w:rPr>
          <w:sz w:val="26"/>
          <w:szCs w:val="26"/>
          <w:lang w:val="uk-UA"/>
        </w:rPr>
        <w:t xml:space="preserve"> - 56 897 грн.</w:t>
      </w:r>
    </w:p>
    <w:p w:rsidR="001B0767" w:rsidRDefault="001B0767" w:rsidP="004538E9">
      <w:pPr>
        <w:ind w:firstLine="284"/>
        <w:jc w:val="both"/>
        <w:rPr>
          <w:sz w:val="26"/>
          <w:szCs w:val="26"/>
          <w:lang w:val="uk-UA"/>
        </w:rPr>
      </w:pPr>
    </w:p>
    <w:p w:rsidR="001B0767" w:rsidRDefault="001B0767" w:rsidP="004538E9">
      <w:pPr>
        <w:ind w:firstLine="284"/>
        <w:jc w:val="both"/>
        <w:rPr>
          <w:sz w:val="26"/>
          <w:szCs w:val="26"/>
          <w:lang w:val="uk-UA"/>
        </w:rPr>
      </w:pPr>
      <w:r>
        <w:rPr>
          <w:sz w:val="26"/>
          <w:szCs w:val="26"/>
          <w:lang w:val="uk-UA"/>
        </w:rPr>
        <w:t xml:space="preserve">Видатки за </w:t>
      </w:r>
      <w:proofErr w:type="spellStart"/>
      <w:r>
        <w:rPr>
          <w:sz w:val="26"/>
          <w:szCs w:val="26"/>
          <w:lang w:val="uk-UA"/>
        </w:rPr>
        <w:t>отримувачем</w:t>
      </w:r>
      <w:proofErr w:type="spellEnd"/>
      <w:r>
        <w:rPr>
          <w:sz w:val="26"/>
          <w:szCs w:val="26"/>
          <w:lang w:val="uk-UA"/>
        </w:rPr>
        <w:t xml:space="preserve"> бюджетних коштів - </w:t>
      </w:r>
      <w:proofErr w:type="spellStart"/>
      <w:r w:rsidRPr="001B0767">
        <w:rPr>
          <w:sz w:val="26"/>
          <w:szCs w:val="26"/>
          <w:u w:val="single"/>
          <w:lang w:val="uk-UA"/>
        </w:rPr>
        <w:t>КП</w:t>
      </w:r>
      <w:proofErr w:type="spellEnd"/>
      <w:r w:rsidRPr="001B0767">
        <w:rPr>
          <w:sz w:val="26"/>
          <w:szCs w:val="26"/>
          <w:u w:val="single"/>
          <w:lang w:val="uk-UA"/>
        </w:rPr>
        <w:t xml:space="preserve"> "</w:t>
      </w:r>
      <w:proofErr w:type="spellStart"/>
      <w:r w:rsidRPr="001B0767">
        <w:rPr>
          <w:sz w:val="26"/>
          <w:szCs w:val="26"/>
          <w:u w:val="single"/>
          <w:lang w:val="uk-UA"/>
        </w:rPr>
        <w:t>Чорноморськводоканал</w:t>
      </w:r>
      <w:proofErr w:type="spellEnd"/>
      <w:r>
        <w:rPr>
          <w:sz w:val="26"/>
          <w:szCs w:val="26"/>
          <w:u w:val="single"/>
          <w:lang w:val="uk-UA"/>
        </w:rPr>
        <w:t>"</w:t>
      </w:r>
      <w:r>
        <w:rPr>
          <w:sz w:val="26"/>
          <w:szCs w:val="26"/>
          <w:lang w:val="uk-UA"/>
        </w:rPr>
        <w:t xml:space="preserve"> становлять 3 096 765 грн. на р</w:t>
      </w:r>
      <w:r w:rsidRPr="001B0767">
        <w:rPr>
          <w:sz w:val="26"/>
          <w:szCs w:val="26"/>
          <w:lang w:val="uk-UA"/>
        </w:rPr>
        <w:t>еконструкці</w:t>
      </w:r>
      <w:r>
        <w:rPr>
          <w:sz w:val="26"/>
          <w:szCs w:val="26"/>
          <w:lang w:val="uk-UA"/>
        </w:rPr>
        <w:t>ю</w:t>
      </w:r>
      <w:r w:rsidRPr="001B0767">
        <w:rPr>
          <w:sz w:val="26"/>
          <w:szCs w:val="26"/>
          <w:lang w:val="uk-UA"/>
        </w:rPr>
        <w:t xml:space="preserve"> приміщення складу хлору під цех механічного зневоднення осаду каналізаційних очисних споруд м. Чорноморська</w:t>
      </w:r>
      <w:r>
        <w:rPr>
          <w:sz w:val="26"/>
          <w:szCs w:val="26"/>
          <w:lang w:val="uk-UA"/>
        </w:rPr>
        <w:t>.</w:t>
      </w:r>
    </w:p>
    <w:p w:rsidR="00714564" w:rsidRDefault="00714564" w:rsidP="004538E9">
      <w:pPr>
        <w:ind w:firstLine="284"/>
        <w:jc w:val="both"/>
        <w:rPr>
          <w:sz w:val="26"/>
          <w:szCs w:val="26"/>
          <w:lang w:val="uk-UA"/>
        </w:rPr>
      </w:pPr>
    </w:p>
    <w:p w:rsidR="00714564" w:rsidRDefault="00714564" w:rsidP="004538E9">
      <w:pPr>
        <w:ind w:firstLine="284"/>
        <w:jc w:val="both"/>
        <w:rPr>
          <w:sz w:val="26"/>
          <w:szCs w:val="26"/>
          <w:lang w:val="uk-UA"/>
        </w:rPr>
      </w:pPr>
      <w:r>
        <w:rPr>
          <w:sz w:val="26"/>
          <w:szCs w:val="26"/>
          <w:lang w:val="uk-UA"/>
        </w:rPr>
        <w:t>Оплата праці з нарахуваннями по управлінню профінансована в обсязі                         474 734 грн., інші видатки - 24 765 грн.</w:t>
      </w:r>
    </w:p>
    <w:p w:rsidR="004538E9" w:rsidRDefault="004538E9" w:rsidP="004538E9">
      <w:pPr>
        <w:ind w:firstLine="284"/>
        <w:jc w:val="both"/>
        <w:rPr>
          <w:sz w:val="26"/>
          <w:szCs w:val="26"/>
          <w:lang w:val="uk-UA"/>
        </w:rPr>
      </w:pPr>
    </w:p>
    <w:p w:rsidR="004538E9" w:rsidRDefault="001B0767" w:rsidP="005D1DD0">
      <w:pPr>
        <w:ind w:firstLine="284"/>
        <w:jc w:val="both"/>
        <w:rPr>
          <w:sz w:val="26"/>
          <w:szCs w:val="26"/>
          <w:lang w:val="uk-UA"/>
        </w:rPr>
      </w:pPr>
      <w:r>
        <w:rPr>
          <w:sz w:val="26"/>
          <w:szCs w:val="26"/>
          <w:lang w:val="uk-UA"/>
        </w:rPr>
        <w:t xml:space="preserve">Касові видатки </w:t>
      </w:r>
      <w:r w:rsidRPr="001B0767">
        <w:rPr>
          <w:b/>
          <w:sz w:val="26"/>
          <w:szCs w:val="26"/>
          <w:lang w:val="uk-UA"/>
        </w:rPr>
        <w:t>відділу у справах сім'ї, молоді та спорту Чорноморської міської ради</w:t>
      </w:r>
      <w:r>
        <w:rPr>
          <w:sz w:val="26"/>
          <w:szCs w:val="26"/>
          <w:lang w:val="uk-UA"/>
        </w:rPr>
        <w:t xml:space="preserve"> Одеської області за 1 квартал 2019 року склали  608 016 грн.</w:t>
      </w:r>
    </w:p>
    <w:p w:rsidR="001B0767" w:rsidRDefault="00DB6333" w:rsidP="005D1DD0">
      <w:pPr>
        <w:ind w:firstLine="284"/>
        <w:jc w:val="both"/>
        <w:rPr>
          <w:sz w:val="26"/>
          <w:szCs w:val="26"/>
          <w:lang w:val="uk-UA"/>
        </w:rPr>
      </w:pPr>
      <w:r>
        <w:rPr>
          <w:sz w:val="26"/>
          <w:szCs w:val="26"/>
          <w:lang w:val="uk-UA"/>
        </w:rPr>
        <w:t xml:space="preserve">Видатки на оплату праці з нарахуваннями проведені в обсязі 328 258 грн. </w:t>
      </w:r>
    </w:p>
    <w:p w:rsidR="00DB6333" w:rsidRDefault="00DB6333" w:rsidP="005D1DD0">
      <w:pPr>
        <w:ind w:firstLine="284"/>
        <w:jc w:val="both"/>
        <w:rPr>
          <w:sz w:val="26"/>
          <w:szCs w:val="26"/>
          <w:lang w:val="uk-UA"/>
        </w:rPr>
      </w:pPr>
      <w:r>
        <w:rPr>
          <w:sz w:val="26"/>
          <w:szCs w:val="26"/>
          <w:lang w:val="uk-UA"/>
        </w:rPr>
        <w:t>За звітний період було профінансовано:</w:t>
      </w:r>
    </w:p>
    <w:p w:rsidR="00DB6333" w:rsidRDefault="00DB6333" w:rsidP="005D1DD0">
      <w:pPr>
        <w:ind w:firstLine="284"/>
        <w:jc w:val="both"/>
        <w:rPr>
          <w:sz w:val="26"/>
          <w:szCs w:val="26"/>
          <w:lang w:val="uk-UA"/>
        </w:rPr>
      </w:pPr>
      <w:r>
        <w:rPr>
          <w:sz w:val="26"/>
          <w:szCs w:val="26"/>
          <w:lang w:val="uk-UA"/>
        </w:rPr>
        <w:t>- 30 000 грн. - нагородження переможниць конкурсу "Жінка року" (розпорядження міського голови від 04.03.2019р. № 76);</w:t>
      </w:r>
    </w:p>
    <w:p w:rsidR="00DB6333" w:rsidRDefault="00DB6333" w:rsidP="005D1DD0">
      <w:pPr>
        <w:ind w:firstLine="284"/>
        <w:jc w:val="both"/>
        <w:rPr>
          <w:sz w:val="26"/>
          <w:szCs w:val="26"/>
          <w:lang w:val="uk-UA"/>
        </w:rPr>
      </w:pPr>
      <w:r>
        <w:rPr>
          <w:sz w:val="26"/>
          <w:szCs w:val="26"/>
          <w:lang w:val="uk-UA"/>
        </w:rPr>
        <w:t xml:space="preserve">- 24 955 грн. - плата за відвідування басейнів </w:t>
      </w:r>
      <w:proofErr w:type="spellStart"/>
      <w:r>
        <w:rPr>
          <w:sz w:val="26"/>
          <w:szCs w:val="26"/>
          <w:lang w:val="uk-UA"/>
        </w:rPr>
        <w:t>КП</w:t>
      </w:r>
      <w:proofErr w:type="spellEnd"/>
      <w:r>
        <w:rPr>
          <w:sz w:val="26"/>
          <w:szCs w:val="26"/>
          <w:lang w:val="uk-UA"/>
        </w:rPr>
        <w:t xml:space="preserve"> "</w:t>
      </w:r>
      <w:proofErr w:type="spellStart"/>
      <w:r>
        <w:rPr>
          <w:sz w:val="26"/>
          <w:szCs w:val="26"/>
          <w:lang w:val="uk-UA"/>
        </w:rPr>
        <w:t>ПС</w:t>
      </w:r>
      <w:proofErr w:type="spellEnd"/>
      <w:r>
        <w:rPr>
          <w:sz w:val="26"/>
          <w:szCs w:val="26"/>
          <w:lang w:val="uk-UA"/>
        </w:rPr>
        <w:t xml:space="preserve"> "Юність" дітьми з багатодітних сімей;</w:t>
      </w:r>
    </w:p>
    <w:p w:rsidR="00DB6333" w:rsidRDefault="00DB6333" w:rsidP="005D1DD0">
      <w:pPr>
        <w:ind w:firstLine="284"/>
        <w:jc w:val="both"/>
        <w:rPr>
          <w:sz w:val="26"/>
          <w:szCs w:val="26"/>
          <w:lang w:val="uk-UA"/>
        </w:rPr>
      </w:pPr>
      <w:r>
        <w:rPr>
          <w:sz w:val="26"/>
          <w:szCs w:val="26"/>
          <w:lang w:val="uk-UA"/>
        </w:rPr>
        <w:t>- 10 433 грн</w:t>
      </w:r>
      <w:r w:rsidRPr="004150FD">
        <w:rPr>
          <w:sz w:val="26"/>
          <w:szCs w:val="26"/>
          <w:lang w:val="uk-UA"/>
        </w:rPr>
        <w:t>. - матеріальне заохочення</w:t>
      </w:r>
      <w:r w:rsidR="004150FD">
        <w:rPr>
          <w:sz w:val="26"/>
          <w:szCs w:val="26"/>
          <w:lang w:val="uk-UA"/>
        </w:rPr>
        <w:t xml:space="preserve"> талановитих спортсменів міста, за досягнення високих спортивних результатів на міжнародних змаганнях</w:t>
      </w:r>
      <w:r>
        <w:rPr>
          <w:sz w:val="26"/>
          <w:szCs w:val="26"/>
          <w:lang w:val="uk-UA"/>
        </w:rPr>
        <w:t xml:space="preserve"> (розпорядження міського голови від 27.02.2019р</w:t>
      </w:r>
      <w:r w:rsidRPr="004150FD">
        <w:rPr>
          <w:sz w:val="26"/>
          <w:szCs w:val="26"/>
          <w:lang w:val="uk-UA"/>
        </w:rPr>
        <w:t>. № 72);</w:t>
      </w:r>
    </w:p>
    <w:p w:rsidR="00DB6333" w:rsidRDefault="00DB6333" w:rsidP="005D1DD0">
      <w:pPr>
        <w:ind w:firstLine="284"/>
        <w:jc w:val="both"/>
        <w:rPr>
          <w:sz w:val="26"/>
          <w:szCs w:val="26"/>
          <w:lang w:val="uk-UA"/>
        </w:rPr>
      </w:pPr>
      <w:r>
        <w:rPr>
          <w:sz w:val="26"/>
          <w:szCs w:val="26"/>
          <w:lang w:val="uk-UA"/>
        </w:rPr>
        <w:t xml:space="preserve">- 41 666 грн. - плата за використання спортивних залів </w:t>
      </w:r>
      <w:proofErr w:type="spellStart"/>
      <w:r>
        <w:rPr>
          <w:sz w:val="26"/>
          <w:szCs w:val="26"/>
          <w:lang w:val="uk-UA"/>
        </w:rPr>
        <w:t>КП</w:t>
      </w:r>
      <w:proofErr w:type="spellEnd"/>
      <w:r>
        <w:rPr>
          <w:sz w:val="26"/>
          <w:szCs w:val="26"/>
          <w:lang w:val="uk-UA"/>
        </w:rPr>
        <w:t xml:space="preserve"> "</w:t>
      </w:r>
      <w:proofErr w:type="spellStart"/>
      <w:r>
        <w:rPr>
          <w:sz w:val="26"/>
          <w:szCs w:val="26"/>
          <w:lang w:val="uk-UA"/>
        </w:rPr>
        <w:t>ПС</w:t>
      </w:r>
      <w:proofErr w:type="spellEnd"/>
      <w:r>
        <w:rPr>
          <w:sz w:val="26"/>
          <w:szCs w:val="26"/>
          <w:lang w:val="uk-UA"/>
        </w:rPr>
        <w:t xml:space="preserve"> "Юність";</w:t>
      </w:r>
    </w:p>
    <w:p w:rsidR="00DB6333" w:rsidRDefault="00DB6333" w:rsidP="005D1DD0">
      <w:pPr>
        <w:ind w:firstLine="284"/>
        <w:jc w:val="both"/>
        <w:rPr>
          <w:sz w:val="26"/>
          <w:szCs w:val="26"/>
          <w:lang w:val="uk-UA"/>
        </w:rPr>
      </w:pPr>
      <w:r>
        <w:rPr>
          <w:sz w:val="26"/>
          <w:szCs w:val="26"/>
          <w:lang w:val="uk-UA"/>
        </w:rPr>
        <w:t>- 88 802 грн. - проїзд, проживання та харчування спортсменів;</w:t>
      </w:r>
    </w:p>
    <w:p w:rsidR="00DB6333" w:rsidRDefault="00DB6333" w:rsidP="005D1DD0">
      <w:pPr>
        <w:ind w:firstLine="284"/>
        <w:jc w:val="both"/>
        <w:rPr>
          <w:sz w:val="26"/>
          <w:szCs w:val="26"/>
          <w:lang w:val="uk-UA"/>
        </w:rPr>
      </w:pPr>
      <w:r>
        <w:rPr>
          <w:sz w:val="26"/>
          <w:szCs w:val="26"/>
          <w:lang w:val="uk-UA"/>
        </w:rPr>
        <w:t>- 71 306 грн. - придбання нагородного матеріалу (грамоти, медалі, кубки), друкованої продукц</w:t>
      </w:r>
      <w:r w:rsidR="004268C4">
        <w:rPr>
          <w:sz w:val="26"/>
          <w:szCs w:val="26"/>
          <w:lang w:val="uk-UA"/>
        </w:rPr>
        <w:t>ії;</w:t>
      </w:r>
    </w:p>
    <w:p w:rsidR="004268C4" w:rsidRDefault="004268C4" w:rsidP="005D1DD0">
      <w:pPr>
        <w:ind w:firstLine="284"/>
        <w:jc w:val="both"/>
        <w:rPr>
          <w:sz w:val="26"/>
          <w:szCs w:val="26"/>
          <w:lang w:val="uk-UA"/>
        </w:rPr>
      </w:pPr>
      <w:r>
        <w:rPr>
          <w:sz w:val="26"/>
          <w:szCs w:val="26"/>
          <w:lang w:val="uk-UA"/>
        </w:rPr>
        <w:t xml:space="preserve">- інші </w:t>
      </w:r>
      <w:r w:rsidR="006E4BBD">
        <w:rPr>
          <w:sz w:val="26"/>
          <w:szCs w:val="26"/>
          <w:lang w:val="uk-UA"/>
        </w:rPr>
        <w:t>в</w:t>
      </w:r>
      <w:r>
        <w:rPr>
          <w:sz w:val="26"/>
          <w:szCs w:val="26"/>
          <w:lang w:val="uk-UA"/>
        </w:rPr>
        <w:t xml:space="preserve">идатки - </w:t>
      </w:r>
      <w:r w:rsidR="00FE237D">
        <w:rPr>
          <w:sz w:val="26"/>
          <w:szCs w:val="26"/>
          <w:lang w:val="uk-UA"/>
        </w:rPr>
        <w:t>12 596</w:t>
      </w:r>
      <w:r>
        <w:rPr>
          <w:sz w:val="26"/>
          <w:szCs w:val="26"/>
          <w:lang w:val="uk-UA"/>
        </w:rPr>
        <w:t xml:space="preserve"> грн.</w:t>
      </w:r>
    </w:p>
    <w:p w:rsidR="005D1DD0" w:rsidRDefault="005D1DD0" w:rsidP="005D1DD0">
      <w:pPr>
        <w:jc w:val="both"/>
        <w:rPr>
          <w:sz w:val="26"/>
          <w:szCs w:val="26"/>
          <w:lang w:val="uk-UA"/>
        </w:rPr>
      </w:pPr>
    </w:p>
    <w:p w:rsidR="006E4BBD" w:rsidRDefault="006E4BBD" w:rsidP="005D1DD0">
      <w:pPr>
        <w:jc w:val="both"/>
        <w:rPr>
          <w:sz w:val="26"/>
          <w:szCs w:val="26"/>
          <w:lang w:val="uk-UA"/>
        </w:rPr>
      </w:pPr>
      <w:r>
        <w:rPr>
          <w:sz w:val="26"/>
          <w:szCs w:val="26"/>
          <w:lang w:val="uk-UA"/>
        </w:rPr>
        <w:t xml:space="preserve">       Видатки по </w:t>
      </w:r>
      <w:r w:rsidRPr="006E4BBD">
        <w:rPr>
          <w:b/>
          <w:sz w:val="26"/>
          <w:szCs w:val="26"/>
          <w:lang w:val="uk-UA"/>
        </w:rPr>
        <w:t>управлінню комунальної власності та земельних відносин Чорноморської міської ради</w:t>
      </w:r>
      <w:r>
        <w:rPr>
          <w:sz w:val="26"/>
          <w:szCs w:val="26"/>
          <w:lang w:val="uk-UA"/>
        </w:rPr>
        <w:t xml:space="preserve"> Одеської області за 1 квартал 2019 року становлять           1 988 378 грн.</w:t>
      </w:r>
      <w:r w:rsidR="00B85A94">
        <w:rPr>
          <w:sz w:val="26"/>
          <w:szCs w:val="26"/>
          <w:lang w:val="uk-UA"/>
        </w:rPr>
        <w:t>, зокрема :</w:t>
      </w:r>
    </w:p>
    <w:p w:rsidR="00200B2F" w:rsidRDefault="00200B2F" w:rsidP="005D1DD0">
      <w:pPr>
        <w:jc w:val="both"/>
        <w:rPr>
          <w:sz w:val="26"/>
          <w:szCs w:val="26"/>
          <w:lang w:val="uk-UA"/>
        </w:rPr>
      </w:pPr>
      <w:r>
        <w:rPr>
          <w:sz w:val="26"/>
          <w:szCs w:val="26"/>
          <w:lang w:val="uk-UA"/>
        </w:rPr>
        <w:t>- 663 616 грн. - видатки на оплату праці з нарахуваннями;</w:t>
      </w:r>
    </w:p>
    <w:p w:rsidR="00200B2F" w:rsidRDefault="00FE237D" w:rsidP="005D1DD0">
      <w:pPr>
        <w:jc w:val="both"/>
        <w:rPr>
          <w:sz w:val="26"/>
          <w:szCs w:val="26"/>
          <w:lang w:val="uk-UA"/>
        </w:rPr>
      </w:pPr>
      <w:r w:rsidRPr="00FE237D">
        <w:rPr>
          <w:sz w:val="26"/>
          <w:szCs w:val="26"/>
          <w:lang w:val="uk-UA"/>
        </w:rPr>
        <w:t xml:space="preserve">- 1 286 877 </w:t>
      </w:r>
      <w:proofErr w:type="spellStart"/>
      <w:r w:rsidRPr="00FE237D">
        <w:rPr>
          <w:sz w:val="26"/>
          <w:szCs w:val="26"/>
          <w:lang w:val="uk-UA"/>
        </w:rPr>
        <w:t>грн</w:t>
      </w:r>
      <w:proofErr w:type="spellEnd"/>
      <w:r w:rsidRPr="00FE237D">
        <w:rPr>
          <w:sz w:val="26"/>
          <w:szCs w:val="26"/>
          <w:lang w:val="uk-UA"/>
        </w:rPr>
        <w:t xml:space="preserve"> - видатки з</w:t>
      </w:r>
      <w:r w:rsidR="00200B2F" w:rsidRPr="00FE237D">
        <w:rPr>
          <w:sz w:val="26"/>
          <w:szCs w:val="26"/>
          <w:lang w:val="uk-UA"/>
        </w:rPr>
        <w:t xml:space="preserve">а </w:t>
      </w:r>
      <w:proofErr w:type="spellStart"/>
      <w:r w:rsidR="00200B2F" w:rsidRPr="00FE237D">
        <w:rPr>
          <w:sz w:val="26"/>
          <w:szCs w:val="26"/>
          <w:lang w:val="uk-UA"/>
        </w:rPr>
        <w:t>отримувачем</w:t>
      </w:r>
      <w:proofErr w:type="spellEnd"/>
      <w:r w:rsidR="00200B2F" w:rsidRPr="00FE237D">
        <w:rPr>
          <w:sz w:val="26"/>
          <w:szCs w:val="26"/>
          <w:lang w:val="uk-UA"/>
        </w:rPr>
        <w:t xml:space="preserve"> коштів бюджету </w:t>
      </w:r>
      <w:proofErr w:type="spellStart"/>
      <w:r w:rsidR="00200B2F" w:rsidRPr="00FE237D">
        <w:rPr>
          <w:sz w:val="26"/>
          <w:szCs w:val="26"/>
          <w:lang w:val="uk-UA"/>
        </w:rPr>
        <w:t>КП</w:t>
      </w:r>
      <w:proofErr w:type="spellEnd"/>
      <w:r w:rsidR="00200B2F" w:rsidRPr="00FE237D">
        <w:rPr>
          <w:sz w:val="26"/>
          <w:szCs w:val="26"/>
          <w:lang w:val="uk-UA"/>
        </w:rPr>
        <w:t xml:space="preserve"> "</w:t>
      </w:r>
      <w:proofErr w:type="spellStart"/>
      <w:r w:rsidR="00200B2F" w:rsidRPr="00FE237D">
        <w:rPr>
          <w:sz w:val="26"/>
          <w:szCs w:val="26"/>
          <w:lang w:val="uk-UA"/>
        </w:rPr>
        <w:t>ПС</w:t>
      </w:r>
      <w:proofErr w:type="spellEnd"/>
      <w:r w:rsidR="00200B2F" w:rsidRPr="00FE237D">
        <w:rPr>
          <w:sz w:val="26"/>
          <w:szCs w:val="26"/>
          <w:lang w:val="uk-UA"/>
        </w:rPr>
        <w:t xml:space="preserve"> "Юність"</w:t>
      </w:r>
      <w:r w:rsidRPr="00FE237D">
        <w:rPr>
          <w:sz w:val="26"/>
          <w:szCs w:val="26"/>
          <w:lang w:val="uk-UA"/>
        </w:rPr>
        <w:t xml:space="preserve">, </w:t>
      </w:r>
      <w:r w:rsidR="00200B2F" w:rsidRPr="00FE237D">
        <w:rPr>
          <w:sz w:val="26"/>
          <w:szCs w:val="26"/>
          <w:lang w:val="uk-UA"/>
        </w:rPr>
        <w:t xml:space="preserve"> видатки проведені в обсязі</w:t>
      </w:r>
      <w:r w:rsidR="00B85A94" w:rsidRPr="00FE237D">
        <w:rPr>
          <w:sz w:val="26"/>
          <w:szCs w:val="26"/>
          <w:lang w:val="uk-UA"/>
        </w:rPr>
        <w:t>.</w:t>
      </w:r>
      <w:r w:rsidR="00200B2F" w:rsidRPr="00FE237D">
        <w:rPr>
          <w:sz w:val="26"/>
          <w:szCs w:val="26"/>
          <w:lang w:val="uk-UA"/>
        </w:rPr>
        <w:t>, із них на:</w:t>
      </w:r>
    </w:p>
    <w:p w:rsidR="00FE237D" w:rsidRDefault="00FE237D" w:rsidP="00FE237D">
      <w:pPr>
        <w:ind w:left="851"/>
        <w:jc w:val="both"/>
        <w:rPr>
          <w:sz w:val="26"/>
          <w:szCs w:val="26"/>
          <w:lang w:val="uk-UA"/>
        </w:rPr>
      </w:pPr>
      <w:r>
        <w:rPr>
          <w:sz w:val="26"/>
          <w:szCs w:val="26"/>
          <w:lang w:val="uk-UA"/>
        </w:rPr>
        <w:t>- оплата праці з нарахуваннями - 816 200 грн.;</w:t>
      </w:r>
    </w:p>
    <w:p w:rsidR="00FE237D" w:rsidRDefault="00FE237D" w:rsidP="00FE237D">
      <w:pPr>
        <w:ind w:left="851"/>
        <w:jc w:val="both"/>
        <w:rPr>
          <w:sz w:val="26"/>
          <w:szCs w:val="26"/>
          <w:lang w:val="uk-UA"/>
        </w:rPr>
      </w:pPr>
      <w:r>
        <w:rPr>
          <w:sz w:val="26"/>
          <w:szCs w:val="26"/>
          <w:lang w:val="uk-UA"/>
        </w:rPr>
        <w:t>- оплата теплопостачання - 430 827 грн.;</w:t>
      </w:r>
    </w:p>
    <w:p w:rsidR="00FE237D" w:rsidRDefault="00FE237D" w:rsidP="00FE237D">
      <w:pPr>
        <w:ind w:left="851"/>
        <w:jc w:val="both"/>
        <w:rPr>
          <w:sz w:val="26"/>
          <w:szCs w:val="26"/>
          <w:lang w:val="uk-UA"/>
        </w:rPr>
      </w:pPr>
      <w:r>
        <w:rPr>
          <w:sz w:val="26"/>
          <w:szCs w:val="26"/>
          <w:lang w:val="uk-UA"/>
        </w:rPr>
        <w:t>- придбання оргтехніки - 39 850 грн.;</w:t>
      </w:r>
    </w:p>
    <w:p w:rsidR="00FE237D" w:rsidRPr="00FE237D" w:rsidRDefault="00FE237D" w:rsidP="00FE237D">
      <w:pPr>
        <w:jc w:val="both"/>
        <w:rPr>
          <w:sz w:val="26"/>
          <w:szCs w:val="26"/>
          <w:lang w:val="uk-UA"/>
        </w:rPr>
      </w:pPr>
      <w:r>
        <w:rPr>
          <w:sz w:val="26"/>
          <w:szCs w:val="26"/>
          <w:lang w:val="uk-UA"/>
        </w:rPr>
        <w:t>- інші видатки - 37 885 грн.</w:t>
      </w:r>
    </w:p>
    <w:p w:rsidR="006E4BBD" w:rsidRDefault="006E4BBD" w:rsidP="005D1DD0">
      <w:pPr>
        <w:jc w:val="both"/>
        <w:rPr>
          <w:sz w:val="26"/>
          <w:szCs w:val="26"/>
          <w:lang w:val="uk-UA"/>
        </w:rPr>
      </w:pPr>
      <w:r>
        <w:rPr>
          <w:sz w:val="26"/>
          <w:szCs w:val="26"/>
          <w:lang w:val="uk-UA"/>
        </w:rPr>
        <w:t xml:space="preserve">        </w:t>
      </w:r>
    </w:p>
    <w:p w:rsidR="00900760" w:rsidRPr="004268C4" w:rsidRDefault="006E4BBD" w:rsidP="005D1DD0">
      <w:pPr>
        <w:jc w:val="both"/>
        <w:rPr>
          <w:b/>
          <w:sz w:val="26"/>
          <w:szCs w:val="26"/>
          <w:lang w:val="uk-UA"/>
        </w:rPr>
      </w:pPr>
      <w:r>
        <w:rPr>
          <w:sz w:val="26"/>
          <w:szCs w:val="26"/>
          <w:lang w:val="uk-UA"/>
        </w:rPr>
        <w:t xml:space="preserve">      </w:t>
      </w:r>
      <w:r w:rsidR="004268C4">
        <w:rPr>
          <w:sz w:val="26"/>
          <w:szCs w:val="26"/>
          <w:lang w:val="uk-UA"/>
        </w:rPr>
        <w:t xml:space="preserve">За період січень - березень 2019 року перераховано до Державного бюджету України </w:t>
      </w:r>
      <w:r w:rsidR="004268C4" w:rsidRPr="004268C4">
        <w:rPr>
          <w:b/>
          <w:sz w:val="26"/>
          <w:szCs w:val="26"/>
          <w:lang w:val="uk-UA"/>
        </w:rPr>
        <w:t>реверсну дотацію в сумі 11 928 300 грн.</w:t>
      </w:r>
    </w:p>
    <w:p w:rsidR="00C71458" w:rsidRDefault="00C71458" w:rsidP="00C71458">
      <w:pPr>
        <w:pStyle w:val="a6"/>
        <w:ind w:left="0" w:firstLine="720"/>
        <w:jc w:val="both"/>
        <w:rPr>
          <w:sz w:val="26"/>
          <w:szCs w:val="26"/>
          <w:lang w:val="uk-UA"/>
        </w:rPr>
      </w:pPr>
    </w:p>
    <w:p w:rsidR="00C71458" w:rsidRDefault="00C71180" w:rsidP="00C71458">
      <w:pPr>
        <w:pStyle w:val="a6"/>
        <w:ind w:left="0" w:firstLine="284"/>
        <w:jc w:val="both"/>
        <w:rPr>
          <w:sz w:val="26"/>
          <w:szCs w:val="26"/>
          <w:lang w:val="uk-UA"/>
        </w:rPr>
      </w:pPr>
      <w:r w:rsidRPr="00CA412D">
        <w:rPr>
          <w:sz w:val="26"/>
          <w:szCs w:val="26"/>
          <w:lang w:val="uk-UA"/>
        </w:rPr>
        <w:t xml:space="preserve">Основними напрямками використання бюджетних ресурсів є забезпечення асигнуваннями витрат на захищені статті, частка яких у видатковій частині загального фонду бюджету міста становить </w:t>
      </w:r>
      <w:r w:rsidR="00CA412D" w:rsidRPr="00CA412D">
        <w:rPr>
          <w:sz w:val="26"/>
          <w:szCs w:val="26"/>
          <w:lang w:val="uk-UA"/>
        </w:rPr>
        <w:t>89,</w:t>
      </w:r>
      <w:r w:rsidR="004268C4">
        <w:rPr>
          <w:sz w:val="26"/>
          <w:szCs w:val="26"/>
          <w:lang w:val="uk-UA"/>
        </w:rPr>
        <w:t>4</w:t>
      </w:r>
      <w:r w:rsidR="00C80ADF" w:rsidRPr="00CA412D">
        <w:rPr>
          <w:sz w:val="26"/>
          <w:szCs w:val="26"/>
          <w:lang w:val="uk-UA"/>
        </w:rPr>
        <w:t xml:space="preserve"> </w:t>
      </w:r>
      <w:r w:rsidRPr="00CA412D">
        <w:rPr>
          <w:sz w:val="26"/>
          <w:szCs w:val="26"/>
          <w:lang w:val="uk-UA"/>
        </w:rPr>
        <w:t xml:space="preserve">відсотка, або </w:t>
      </w:r>
      <w:r w:rsidR="007800A1" w:rsidRPr="00CA412D">
        <w:rPr>
          <w:sz w:val="26"/>
          <w:szCs w:val="26"/>
          <w:lang w:val="uk-UA"/>
        </w:rPr>
        <w:t xml:space="preserve">                                </w:t>
      </w:r>
      <w:r w:rsidR="00400818" w:rsidRPr="00CA412D">
        <w:rPr>
          <w:sz w:val="26"/>
          <w:szCs w:val="26"/>
          <w:lang w:val="uk-UA"/>
        </w:rPr>
        <w:t>1</w:t>
      </w:r>
      <w:r w:rsidR="004268C4">
        <w:rPr>
          <w:sz w:val="26"/>
          <w:szCs w:val="26"/>
          <w:lang w:val="uk-UA"/>
        </w:rPr>
        <w:t>52 629 339</w:t>
      </w:r>
      <w:r w:rsidRPr="00CA412D">
        <w:rPr>
          <w:sz w:val="26"/>
          <w:szCs w:val="26"/>
          <w:lang w:val="uk-UA"/>
        </w:rPr>
        <w:t xml:space="preserve"> гривень із  </w:t>
      </w:r>
      <w:r w:rsidR="004268C4">
        <w:rPr>
          <w:sz w:val="26"/>
          <w:szCs w:val="26"/>
          <w:lang w:val="uk-UA"/>
        </w:rPr>
        <w:t>170 684 892</w:t>
      </w:r>
      <w:r w:rsidRPr="00CA412D">
        <w:rPr>
          <w:sz w:val="26"/>
          <w:szCs w:val="26"/>
          <w:lang w:val="uk-UA"/>
        </w:rPr>
        <w:t xml:space="preserve"> гривень</w:t>
      </w:r>
      <w:r w:rsidR="004268C4">
        <w:rPr>
          <w:sz w:val="26"/>
          <w:szCs w:val="26"/>
          <w:lang w:val="uk-UA"/>
        </w:rPr>
        <w:t>.</w:t>
      </w:r>
    </w:p>
    <w:p w:rsidR="004268C4" w:rsidRDefault="004268C4" w:rsidP="00C71458">
      <w:pPr>
        <w:pStyle w:val="a6"/>
        <w:ind w:left="0" w:firstLine="284"/>
        <w:jc w:val="both"/>
        <w:rPr>
          <w:sz w:val="26"/>
          <w:szCs w:val="26"/>
          <w:lang w:val="uk-UA"/>
        </w:rPr>
      </w:pPr>
    </w:p>
    <w:p w:rsidR="004268C4" w:rsidRDefault="004268C4" w:rsidP="00C71458">
      <w:pPr>
        <w:pStyle w:val="a6"/>
        <w:ind w:left="0" w:firstLine="284"/>
        <w:jc w:val="both"/>
        <w:rPr>
          <w:sz w:val="26"/>
          <w:szCs w:val="26"/>
          <w:lang w:val="uk-UA"/>
        </w:rPr>
      </w:pPr>
      <w:r w:rsidRPr="004268C4">
        <w:rPr>
          <w:sz w:val="26"/>
          <w:szCs w:val="26"/>
          <w:lang w:val="uk-UA"/>
        </w:rPr>
        <w:t>Видатки на оплату праці та розрахунки за енергоносії працівникам бюджетних установ, що фінансуються з бюджету м. Чорноморська, забезпечені в повному обсязі. Заборгованість по заробітній платі відсутня.</w:t>
      </w:r>
    </w:p>
    <w:p w:rsidR="006E4BBD" w:rsidRDefault="006E4BBD" w:rsidP="00C71458">
      <w:pPr>
        <w:pStyle w:val="a6"/>
        <w:ind w:left="0" w:firstLine="284"/>
        <w:jc w:val="both"/>
        <w:rPr>
          <w:sz w:val="26"/>
          <w:szCs w:val="26"/>
          <w:lang w:val="uk-UA"/>
        </w:rPr>
      </w:pPr>
    </w:p>
    <w:p w:rsidR="003E1F7B" w:rsidRDefault="003E1F7B" w:rsidP="003E1F7B">
      <w:pPr>
        <w:ind w:right="-1" w:firstLine="284"/>
        <w:jc w:val="both"/>
        <w:rPr>
          <w:sz w:val="26"/>
          <w:szCs w:val="26"/>
          <w:lang w:val="uk-UA"/>
        </w:rPr>
      </w:pPr>
      <w:r w:rsidRPr="003E1F7B">
        <w:rPr>
          <w:sz w:val="26"/>
          <w:szCs w:val="26"/>
          <w:lang w:val="uk-UA"/>
        </w:rPr>
        <w:t xml:space="preserve">Інформація про виконання  бюджету міста Чорноморська за  січень - березень 2019 року </w:t>
      </w:r>
      <w:r w:rsidR="002E6EF0">
        <w:rPr>
          <w:sz w:val="26"/>
          <w:szCs w:val="26"/>
          <w:lang w:val="uk-UA"/>
        </w:rPr>
        <w:t>підготовлено на підставі зведених звітів головних розпорядників бюджетних коштів за 1 квартал 2019 року.</w:t>
      </w:r>
    </w:p>
    <w:p w:rsidR="002E6EF0" w:rsidRDefault="002E6EF0" w:rsidP="003E1F7B">
      <w:pPr>
        <w:ind w:right="-1" w:firstLine="284"/>
        <w:jc w:val="both"/>
        <w:rPr>
          <w:sz w:val="26"/>
          <w:szCs w:val="26"/>
          <w:lang w:val="uk-UA"/>
        </w:rPr>
      </w:pPr>
    </w:p>
    <w:p w:rsidR="002E6EF0" w:rsidRPr="003E1F7B" w:rsidRDefault="002E6EF0" w:rsidP="003E1F7B">
      <w:pPr>
        <w:ind w:right="-1" w:firstLine="284"/>
        <w:jc w:val="both"/>
        <w:rPr>
          <w:sz w:val="26"/>
          <w:szCs w:val="26"/>
          <w:lang w:val="uk-UA"/>
        </w:rPr>
      </w:pPr>
    </w:p>
    <w:p w:rsidR="00953F32" w:rsidRPr="00D3438E" w:rsidRDefault="00953F32" w:rsidP="003E1F7B">
      <w:pPr>
        <w:ind w:right="-1" w:firstLine="708"/>
        <w:jc w:val="right"/>
        <w:rPr>
          <w:b/>
          <w:sz w:val="26"/>
          <w:szCs w:val="26"/>
          <w:lang w:val="uk-UA"/>
        </w:rPr>
      </w:pPr>
      <w:r w:rsidRPr="00D3438E">
        <w:rPr>
          <w:b/>
          <w:sz w:val="26"/>
          <w:szCs w:val="26"/>
          <w:lang w:val="uk-UA"/>
        </w:rPr>
        <w:t xml:space="preserve">Фінансове управління </w:t>
      </w:r>
    </w:p>
    <w:p w:rsidR="00953F32" w:rsidRDefault="00953F32" w:rsidP="00953F32">
      <w:pPr>
        <w:ind w:firstLine="708"/>
        <w:jc w:val="right"/>
        <w:rPr>
          <w:b/>
          <w:sz w:val="26"/>
          <w:szCs w:val="26"/>
          <w:lang w:val="uk-UA"/>
        </w:rPr>
      </w:pPr>
      <w:r w:rsidRPr="00D3438E">
        <w:rPr>
          <w:b/>
          <w:sz w:val="26"/>
          <w:szCs w:val="26"/>
          <w:lang w:val="uk-UA"/>
        </w:rPr>
        <w:t>Чорноморської міської ради</w:t>
      </w:r>
    </w:p>
    <w:p w:rsidR="006E4BBD" w:rsidRPr="00D3438E" w:rsidRDefault="006E4BBD" w:rsidP="00953F32">
      <w:pPr>
        <w:ind w:firstLine="708"/>
        <w:jc w:val="right"/>
        <w:rPr>
          <w:b/>
          <w:sz w:val="26"/>
          <w:szCs w:val="26"/>
          <w:lang w:val="uk-UA"/>
        </w:rPr>
      </w:pPr>
      <w:r>
        <w:rPr>
          <w:b/>
          <w:sz w:val="26"/>
          <w:szCs w:val="26"/>
          <w:lang w:val="uk-UA"/>
        </w:rPr>
        <w:t>Одеської області</w:t>
      </w:r>
    </w:p>
    <w:p w:rsidR="00377B8E" w:rsidRPr="00377B8E" w:rsidRDefault="00377B8E" w:rsidP="00953F32">
      <w:pPr>
        <w:jc w:val="both"/>
        <w:rPr>
          <w:b/>
          <w:lang w:val="uk-UA"/>
        </w:rPr>
      </w:pPr>
    </w:p>
    <w:sectPr w:rsidR="00377B8E" w:rsidRPr="00377B8E" w:rsidSect="002E0F3B">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73C9"/>
    <w:multiLevelType w:val="hybridMultilevel"/>
    <w:tmpl w:val="AF68CC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81031F"/>
    <w:multiLevelType w:val="hybridMultilevel"/>
    <w:tmpl w:val="1024BAE6"/>
    <w:lvl w:ilvl="0" w:tplc="949E206C">
      <w:numFmt w:val="bullet"/>
      <w:lvlText w:val="-"/>
      <w:lvlJc w:val="left"/>
      <w:pPr>
        <w:ind w:left="1320" w:hanging="360"/>
      </w:pPr>
      <w:rPr>
        <w:rFonts w:ascii="Times New Roman" w:eastAsia="Times New Roman" w:hAnsi="Times New Roman" w:cs="Times New Roman"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nsid w:val="185B1AE3"/>
    <w:multiLevelType w:val="hybridMultilevel"/>
    <w:tmpl w:val="8E7CB304"/>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3">
    <w:nsid w:val="196C01F5"/>
    <w:multiLevelType w:val="hybridMultilevel"/>
    <w:tmpl w:val="82C08A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0C25ADB"/>
    <w:multiLevelType w:val="hybridMultilevel"/>
    <w:tmpl w:val="996C69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041ADA"/>
    <w:multiLevelType w:val="hybridMultilevel"/>
    <w:tmpl w:val="93ACBFA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2CAA36BA"/>
    <w:multiLevelType w:val="hybridMultilevel"/>
    <w:tmpl w:val="E7B24842"/>
    <w:lvl w:ilvl="0" w:tplc="E7F64FB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CC92099"/>
    <w:multiLevelType w:val="hybridMultilevel"/>
    <w:tmpl w:val="6C902DE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670E1B"/>
    <w:multiLevelType w:val="hybridMultilevel"/>
    <w:tmpl w:val="29945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9745FC"/>
    <w:multiLevelType w:val="hybridMultilevel"/>
    <w:tmpl w:val="FB7C79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21A74B6"/>
    <w:multiLevelType w:val="hybridMultilevel"/>
    <w:tmpl w:val="6BF8627E"/>
    <w:lvl w:ilvl="0" w:tplc="0419000D">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1">
    <w:nsid w:val="5CBA218C"/>
    <w:multiLevelType w:val="hybridMultilevel"/>
    <w:tmpl w:val="711474A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652F0958"/>
    <w:multiLevelType w:val="hybridMultilevel"/>
    <w:tmpl w:val="4B86C274"/>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C46344"/>
    <w:multiLevelType w:val="hybridMultilevel"/>
    <w:tmpl w:val="A80EB93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737652F5"/>
    <w:multiLevelType w:val="hybridMultilevel"/>
    <w:tmpl w:val="9F74A6E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4C91A51"/>
    <w:multiLevelType w:val="hybridMultilevel"/>
    <w:tmpl w:val="8334E9D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037F4B"/>
    <w:multiLevelType w:val="hybridMultilevel"/>
    <w:tmpl w:val="57C81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88A1C73"/>
    <w:multiLevelType w:val="hybridMultilevel"/>
    <w:tmpl w:val="4156D312"/>
    <w:lvl w:ilvl="0" w:tplc="04190001">
      <w:start w:val="1"/>
      <w:numFmt w:val="bullet"/>
      <w:lvlText w:val=""/>
      <w:lvlJc w:val="left"/>
      <w:pPr>
        <w:ind w:left="720" w:hanging="360"/>
      </w:pPr>
      <w:rPr>
        <w:rFonts w:ascii="Symbol" w:hAnsi="Symbol" w:hint="default"/>
      </w:rPr>
    </w:lvl>
    <w:lvl w:ilvl="1" w:tplc="F2DEF63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B1C3D1F"/>
    <w:multiLevelType w:val="hybridMultilevel"/>
    <w:tmpl w:val="FF7281B4"/>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7B6362BE"/>
    <w:multiLevelType w:val="hybridMultilevel"/>
    <w:tmpl w:val="B66E1D2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E4302B"/>
    <w:multiLevelType w:val="hybridMultilevel"/>
    <w:tmpl w:val="5A68DF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0"/>
  </w:num>
  <w:num w:numId="3">
    <w:abstractNumId w:val="6"/>
  </w:num>
  <w:num w:numId="4">
    <w:abstractNumId w:val="15"/>
  </w:num>
  <w:num w:numId="5">
    <w:abstractNumId w:val="1"/>
  </w:num>
  <w:num w:numId="6">
    <w:abstractNumId w:val="14"/>
  </w:num>
  <w:num w:numId="7">
    <w:abstractNumId w:val="12"/>
  </w:num>
  <w:num w:numId="8">
    <w:abstractNumId w:val="19"/>
  </w:num>
  <w:num w:numId="9">
    <w:abstractNumId w:val="0"/>
  </w:num>
  <w:num w:numId="10">
    <w:abstractNumId w:val="7"/>
  </w:num>
  <w:num w:numId="11">
    <w:abstractNumId w:val="11"/>
  </w:num>
  <w:num w:numId="12">
    <w:abstractNumId w:val="4"/>
  </w:num>
  <w:num w:numId="13">
    <w:abstractNumId w:val="16"/>
  </w:num>
  <w:num w:numId="14">
    <w:abstractNumId w:val="3"/>
  </w:num>
  <w:num w:numId="15">
    <w:abstractNumId w:val="13"/>
  </w:num>
  <w:num w:numId="16">
    <w:abstractNumId w:val="18"/>
  </w:num>
  <w:num w:numId="17">
    <w:abstractNumId w:val="17"/>
  </w:num>
  <w:num w:numId="18">
    <w:abstractNumId w:val="2"/>
  </w:num>
  <w:num w:numId="19">
    <w:abstractNumId w:val="5"/>
  </w:num>
  <w:num w:numId="20">
    <w:abstractNumId w:val="8"/>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noPunctuationKerning/>
  <w:characterSpacingControl w:val="doNotCompress"/>
  <w:compat/>
  <w:rsids>
    <w:rsidRoot w:val="00C7684B"/>
    <w:rsid w:val="0000368D"/>
    <w:rsid w:val="00003A89"/>
    <w:rsid w:val="000051FA"/>
    <w:rsid w:val="0000686B"/>
    <w:rsid w:val="00006A5C"/>
    <w:rsid w:val="000079F4"/>
    <w:rsid w:val="00007D66"/>
    <w:rsid w:val="00014B22"/>
    <w:rsid w:val="00015B3B"/>
    <w:rsid w:val="00017457"/>
    <w:rsid w:val="00017F58"/>
    <w:rsid w:val="000233A3"/>
    <w:rsid w:val="00023EAD"/>
    <w:rsid w:val="00024310"/>
    <w:rsid w:val="0002488E"/>
    <w:rsid w:val="000257EB"/>
    <w:rsid w:val="00030165"/>
    <w:rsid w:val="000420CA"/>
    <w:rsid w:val="00043369"/>
    <w:rsid w:val="00046A7D"/>
    <w:rsid w:val="00047921"/>
    <w:rsid w:val="00047AFD"/>
    <w:rsid w:val="000521B2"/>
    <w:rsid w:val="0005341C"/>
    <w:rsid w:val="000570CC"/>
    <w:rsid w:val="0006124E"/>
    <w:rsid w:val="00063458"/>
    <w:rsid w:val="000635B1"/>
    <w:rsid w:val="000673F4"/>
    <w:rsid w:val="00074AE2"/>
    <w:rsid w:val="00074B45"/>
    <w:rsid w:val="00075062"/>
    <w:rsid w:val="0007659D"/>
    <w:rsid w:val="0007730B"/>
    <w:rsid w:val="00081256"/>
    <w:rsid w:val="00084104"/>
    <w:rsid w:val="00086F60"/>
    <w:rsid w:val="000938D5"/>
    <w:rsid w:val="000941BF"/>
    <w:rsid w:val="000A024A"/>
    <w:rsid w:val="000A0333"/>
    <w:rsid w:val="000A501C"/>
    <w:rsid w:val="000B0B77"/>
    <w:rsid w:val="000B1F4E"/>
    <w:rsid w:val="000B204E"/>
    <w:rsid w:val="000B40CD"/>
    <w:rsid w:val="000B4B7A"/>
    <w:rsid w:val="000C31E7"/>
    <w:rsid w:val="000C68B2"/>
    <w:rsid w:val="000C6DC4"/>
    <w:rsid w:val="000C70A0"/>
    <w:rsid w:val="000C7612"/>
    <w:rsid w:val="000D62ED"/>
    <w:rsid w:val="000D6602"/>
    <w:rsid w:val="000E094F"/>
    <w:rsid w:val="000E1615"/>
    <w:rsid w:val="000F27DD"/>
    <w:rsid w:val="000F3232"/>
    <w:rsid w:val="000F5211"/>
    <w:rsid w:val="000F5ADD"/>
    <w:rsid w:val="000F5FF8"/>
    <w:rsid w:val="00102036"/>
    <w:rsid w:val="00104553"/>
    <w:rsid w:val="00105A14"/>
    <w:rsid w:val="001075D7"/>
    <w:rsid w:val="00110448"/>
    <w:rsid w:val="00111333"/>
    <w:rsid w:val="001119FF"/>
    <w:rsid w:val="0011572D"/>
    <w:rsid w:val="001172BF"/>
    <w:rsid w:val="0011756B"/>
    <w:rsid w:val="0012162B"/>
    <w:rsid w:val="00123BEC"/>
    <w:rsid w:val="0012486E"/>
    <w:rsid w:val="001259E7"/>
    <w:rsid w:val="00127E40"/>
    <w:rsid w:val="001304B6"/>
    <w:rsid w:val="00130924"/>
    <w:rsid w:val="00130CA9"/>
    <w:rsid w:val="0013537F"/>
    <w:rsid w:val="0013740A"/>
    <w:rsid w:val="00140B69"/>
    <w:rsid w:val="00142D82"/>
    <w:rsid w:val="001440A6"/>
    <w:rsid w:val="00145EFD"/>
    <w:rsid w:val="00150991"/>
    <w:rsid w:val="00150A27"/>
    <w:rsid w:val="00151BE9"/>
    <w:rsid w:val="001521AD"/>
    <w:rsid w:val="00152A47"/>
    <w:rsid w:val="0015313C"/>
    <w:rsid w:val="00154D55"/>
    <w:rsid w:val="0015614C"/>
    <w:rsid w:val="00156984"/>
    <w:rsid w:val="00157DC9"/>
    <w:rsid w:val="0016178D"/>
    <w:rsid w:val="001642B6"/>
    <w:rsid w:val="00164636"/>
    <w:rsid w:val="00167B9B"/>
    <w:rsid w:val="00171ABD"/>
    <w:rsid w:val="0017272E"/>
    <w:rsid w:val="00172ED2"/>
    <w:rsid w:val="00174886"/>
    <w:rsid w:val="00175668"/>
    <w:rsid w:val="00177B45"/>
    <w:rsid w:val="00183A15"/>
    <w:rsid w:val="001849B1"/>
    <w:rsid w:val="00186176"/>
    <w:rsid w:val="001870CE"/>
    <w:rsid w:val="001876E9"/>
    <w:rsid w:val="001926AF"/>
    <w:rsid w:val="00192B96"/>
    <w:rsid w:val="001947C8"/>
    <w:rsid w:val="001A3B71"/>
    <w:rsid w:val="001A46C2"/>
    <w:rsid w:val="001A5B01"/>
    <w:rsid w:val="001A691D"/>
    <w:rsid w:val="001B0767"/>
    <w:rsid w:val="001B2227"/>
    <w:rsid w:val="001B24DD"/>
    <w:rsid w:val="001B29F1"/>
    <w:rsid w:val="001B5719"/>
    <w:rsid w:val="001C1A4A"/>
    <w:rsid w:val="001C27AF"/>
    <w:rsid w:val="001C4F82"/>
    <w:rsid w:val="001C697F"/>
    <w:rsid w:val="001C7208"/>
    <w:rsid w:val="001D3BFF"/>
    <w:rsid w:val="001D61A7"/>
    <w:rsid w:val="001E0138"/>
    <w:rsid w:val="001E08BF"/>
    <w:rsid w:val="001E0D51"/>
    <w:rsid w:val="001E1351"/>
    <w:rsid w:val="001E1452"/>
    <w:rsid w:val="001E2ABA"/>
    <w:rsid w:val="001E33BC"/>
    <w:rsid w:val="001E58E1"/>
    <w:rsid w:val="001F42BD"/>
    <w:rsid w:val="001F4361"/>
    <w:rsid w:val="001F57B1"/>
    <w:rsid w:val="00200B2F"/>
    <w:rsid w:val="0020188C"/>
    <w:rsid w:val="002025C9"/>
    <w:rsid w:val="00203031"/>
    <w:rsid w:val="00203342"/>
    <w:rsid w:val="0020389C"/>
    <w:rsid w:val="00205987"/>
    <w:rsid w:val="00205DC7"/>
    <w:rsid w:val="00212CA9"/>
    <w:rsid w:val="00215B7D"/>
    <w:rsid w:val="002171A4"/>
    <w:rsid w:val="0022233E"/>
    <w:rsid w:val="00222A53"/>
    <w:rsid w:val="00223C6F"/>
    <w:rsid w:val="00227F37"/>
    <w:rsid w:val="0023406A"/>
    <w:rsid w:val="00235647"/>
    <w:rsid w:val="00236E8F"/>
    <w:rsid w:val="00237430"/>
    <w:rsid w:val="00237CB7"/>
    <w:rsid w:val="00240C26"/>
    <w:rsid w:val="002425B2"/>
    <w:rsid w:val="00244937"/>
    <w:rsid w:val="002475A3"/>
    <w:rsid w:val="002475B3"/>
    <w:rsid w:val="002521C5"/>
    <w:rsid w:val="00255B7B"/>
    <w:rsid w:val="00256013"/>
    <w:rsid w:val="002577E4"/>
    <w:rsid w:val="00257DBD"/>
    <w:rsid w:val="00260E21"/>
    <w:rsid w:val="00261ADC"/>
    <w:rsid w:val="00264762"/>
    <w:rsid w:val="00264DBF"/>
    <w:rsid w:val="0026762C"/>
    <w:rsid w:val="00267BF4"/>
    <w:rsid w:val="002710D2"/>
    <w:rsid w:val="00273491"/>
    <w:rsid w:val="00276207"/>
    <w:rsid w:val="00281C62"/>
    <w:rsid w:val="00281DF9"/>
    <w:rsid w:val="002825C5"/>
    <w:rsid w:val="002861EE"/>
    <w:rsid w:val="00286887"/>
    <w:rsid w:val="00290AAE"/>
    <w:rsid w:val="0029187C"/>
    <w:rsid w:val="00291EC9"/>
    <w:rsid w:val="00292CE1"/>
    <w:rsid w:val="0029350B"/>
    <w:rsid w:val="0029487C"/>
    <w:rsid w:val="0029745B"/>
    <w:rsid w:val="002A2AA3"/>
    <w:rsid w:val="002A2C1C"/>
    <w:rsid w:val="002A5C08"/>
    <w:rsid w:val="002A69B9"/>
    <w:rsid w:val="002A7E95"/>
    <w:rsid w:val="002A7F17"/>
    <w:rsid w:val="002B005C"/>
    <w:rsid w:val="002B0EA7"/>
    <w:rsid w:val="002B362D"/>
    <w:rsid w:val="002B4C71"/>
    <w:rsid w:val="002B75BF"/>
    <w:rsid w:val="002C231C"/>
    <w:rsid w:val="002C449F"/>
    <w:rsid w:val="002C44DB"/>
    <w:rsid w:val="002C51C8"/>
    <w:rsid w:val="002D08C5"/>
    <w:rsid w:val="002D1E1E"/>
    <w:rsid w:val="002D44AC"/>
    <w:rsid w:val="002D4788"/>
    <w:rsid w:val="002D4F20"/>
    <w:rsid w:val="002D70B9"/>
    <w:rsid w:val="002D710C"/>
    <w:rsid w:val="002D76D8"/>
    <w:rsid w:val="002E0054"/>
    <w:rsid w:val="002E0F3B"/>
    <w:rsid w:val="002E2592"/>
    <w:rsid w:val="002E4294"/>
    <w:rsid w:val="002E5827"/>
    <w:rsid w:val="002E6555"/>
    <w:rsid w:val="002E6CAF"/>
    <w:rsid w:val="002E6EF0"/>
    <w:rsid w:val="002E7CFC"/>
    <w:rsid w:val="002F1220"/>
    <w:rsid w:val="002F1CBC"/>
    <w:rsid w:val="002F1E1C"/>
    <w:rsid w:val="002F1F49"/>
    <w:rsid w:val="002F3A21"/>
    <w:rsid w:val="002F3B2A"/>
    <w:rsid w:val="002F601C"/>
    <w:rsid w:val="002F6859"/>
    <w:rsid w:val="00302990"/>
    <w:rsid w:val="00306040"/>
    <w:rsid w:val="0031004B"/>
    <w:rsid w:val="00310255"/>
    <w:rsid w:val="003104FA"/>
    <w:rsid w:val="00310731"/>
    <w:rsid w:val="00310BF1"/>
    <w:rsid w:val="00313D24"/>
    <w:rsid w:val="003140C5"/>
    <w:rsid w:val="00314309"/>
    <w:rsid w:val="003145EB"/>
    <w:rsid w:val="00314955"/>
    <w:rsid w:val="003158F9"/>
    <w:rsid w:val="00315C66"/>
    <w:rsid w:val="00316898"/>
    <w:rsid w:val="0032066F"/>
    <w:rsid w:val="00320EB2"/>
    <w:rsid w:val="003216A8"/>
    <w:rsid w:val="00321BDE"/>
    <w:rsid w:val="00327082"/>
    <w:rsid w:val="00327652"/>
    <w:rsid w:val="00327804"/>
    <w:rsid w:val="00327B7B"/>
    <w:rsid w:val="00332B2A"/>
    <w:rsid w:val="00336152"/>
    <w:rsid w:val="00341055"/>
    <w:rsid w:val="00341F6E"/>
    <w:rsid w:val="00342696"/>
    <w:rsid w:val="00343B24"/>
    <w:rsid w:val="00343BE0"/>
    <w:rsid w:val="00346FF3"/>
    <w:rsid w:val="003470FC"/>
    <w:rsid w:val="00351666"/>
    <w:rsid w:val="00356E72"/>
    <w:rsid w:val="00360C80"/>
    <w:rsid w:val="0036133C"/>
    <w:rsid w:val="003615C7"/>
    <w:rsid w:val="00361B06"/>
    <w:rsid w:val="00363C76"/>
    <w:rsid w:val="003641D9"/>
    <w:rsid w:val="00370154"/>
    <w:rsid w:val="00371133"/>
    <w:rsid w:val="00371EC0"/>
    <w:rsid w:val="0037383D"/>
    <w:rsid w:val="00377B8E"/>
    <w:rsid w:val="0038042F"/>
    <w:rsid w:val="00380B49"/>
    <w:rsid w:val="00380C6A"/>
    <w:rsid w:val="003838CB"/>
    <w:rsid w:val="0038469D"/>
    <w:rsid w:val="003855D0"/>
    <w:rsid w:val="003859FA"/>
    <w:rsid w:val="003900AA"/>
    <w:rsid w:val="00390BE6"/>
    <w:rsid w:val="00392C59"/>
    <w:rsid w:val="00394925"/>
    <w:rsid w:val="00395C0E"/>
    <w:rsid w:val="00396224"/>
    <w:rsid w:val="00397E60"/>
    <w:rsid w:val="003A3ECC"/>
    <w:rsid w:val="003A6923"/>
    <w:rsid w:val="003A6F59"/>
    <w:rsid w:val="003A76CC"/>
    <w:rsid w:val="003A7704"/>
    <w:rsid w:val="003A7E4B"/>
    <w:rsid w:val="003B10D1"/>
    <w:rsid w:val="003B1FFC"/>
    <w:rsid w:val="003B267E"/>
    <w:rsid w:val="003B4AFA"/>
    <w:rsid w:val="003B603D"/>
    <w:rsid w:val="003B69E2"/>
    <w:rsid w:val="003C012C"/>
    <w:rsid w:val="003C05F5"/>
    <w:rsid w:val="003C0AAC"/>
    <w:rsid w:val="003C1864"/>
    <w:rsid w:val="003C5F5C"/>
    <w:rsid w:val="003C65DC"/>
    <w:rsid w:val="003D13DD"/>
    <w:rsid w:val="003D20FD"/>
    <w:rsid w:val="003D4555"/>
    <w:rsid w:val="003D4D03"/>
    <w:rsid w:val="003D5856"/>
    <w:rsid w:val="003D5A75"/>
    <w:rsid w:val="003D734B"/>
    <w:rsid w:val="003E18AB"/>
    <w:rsid w:val="003E1CB6"/>
    <w:rsid w:val="003E1F7B"/>
    <w:rsid w:val="003E2CE6"/>
    <w:rsid w:val="003E554E"/>
    <w:rsid w:val="003E56DA"/>
    <w:rsid w:val="003E5B4F"/>
    <w:rsid w:val="003E68CD"/>
    <w:rsid w:val="003F08DB"/>
    <w:rsid w:val="003F1A0E"/>
    <w:rsid w:val="003F29A0"/>
    <w:rsid w:val="003F5F21"/>
    <w:rsid w:val="00400818"/>
    <w:rsid w:val="00401287"/>
    <w:rsid w:val="00403626"/>
    <w:rsid w:val="00404920"/>
    <w:rsid w:val="00404F4D"/>
    <w:rsid w:val="00407A9E"/>
    <w:rsid w:val="00410D06"/>
    <w:rsid w:val="004120BE"/>
    <w:rsid w:val="0041347C"/>
    <w:rsid w:val="004150FD"/>
    <w:rsid w:val="00415454"/>
    <w:rsid w:val="00421EBE"/>
    <w:rsid w:val="00422693"/>
    <w:rsid w:val="0042611B"/>
    <w:rsid w:val="004268C4"/>
    <w:rsid w:val="00430774"/>
    <w:rsid w:val="0043419C"/>
    <w:rsid w:val="00440162"/>
    <w:rsid w:val="004414B2"/>
    <w:rsid w:val="00442112"/>
    <w:rsid w:val="00445A57"/>
    <w:rsid w:val="004531AC"/>
    <w:rsid w:val="004533F2"/>
    <w:rsid w:val="004538E9"/>
    <w:rsid w:val="00456075"/>
    <w:rsid w:val="0045672A"/>
    <w:rsid w:val="0046341F"/>
    <w:rsid w:val="00464631"/>
    <w:rsid w:val="00466900"/>
    <w:rsid w:val="00466E7A"/>
    <w:rsid w:val="00470B06"/>
    <w:rsid w:val="00473DFD"/>
    <w:rsid w:val="004760DC"/>
    <w:rsid w:val="004778D1"/>
    <w:rsid w:val="004833A3"/>
    <w:rsid w:val="0048392B"/>
    <w:rsid w:val="00484815"/>
    <w:rsid w:val="00486355"/>
    <w:rsid w:val="0049125C"/>
    <w:rsid w:val="00491BF7"/>
    <w:rsid w:val="00494332"/>
    <w:rsid w:val="00495CAE"/>
    <w:rsid w:val="004A0175"/>
    <w:rsid w:val="004A0421"/>
    <w:rsid w:val="004A181B"/>
    <w:rsid w:val="004A2221"/>
    <w:rsid w:val="004A2A11"/>
    <w:rsid w:val="004A422C"/>
    <w:rsid w:val="004A49FD"/>
    <w:rsid w:val="004A6393"/>
    <w:rsid w:val="004A6F34"/>
    <w:rsid w:val="004B20F9"/>
    <w:rsid w:val="004B29C0"/>
    <w:rsid w:val="004B4A2B"/>
    <w:rsid w:val="004B6365"/>
    <w:rsid w:val="004B6FC0"/>
    <w:rsid w:val="004C147F"/>
    <w:rsid w:val="004C287E"/>
    <w:rsid w:val="004C6D2E"/>
    <w:rsid w:val="004D4B5A"/>
    <w:rsid w:val="004D5547"/>
    <w:rsid w:val="004D5E5E"/>
    <w:rsid w:val="004D6CC6"/>
    <w:rsid w:val="004E40A8"/>
    <w:rsid w:val="004E464E"/>
    <w:rsid w:val="004E594F"/>
    <w:rsid w:val="004E65C4"/>
    <w:rsid w:val="004E75F7"/>
    <w:rsid w:val="004E7E32"/>
    <w:rsid w:val="004F276F"/>
    <w:rsid w:val="004F41D7"/>
    <w:rsid w:val="004F58C7"/>
    <w:rsid w:val="004F5992"/>
    <w:rsid w:val="00500208"/>
    <w:rsid w:val="0050551B"/>
    <w:rsid w:val="005060B8"/>
    <w:rsid w:val="0050782D"/>
    <w:rsid w:val="00512794"/>
    <w:rsid w:val="00512AB0"/>
    <w:rsid w:val="00514836"/>
    <w:rsid w:val="0051760B"/>
    <w:rsid w:val="00517DE6"/>
    <w:rsid w:val="005222CC"/>
    <w:rsid w:val="00523357"/>
    <w:rsid w:val="00524DAD"/>
    <w:rsid w:val="00525201"/>
    <w:rsid w:val="00525B9B"/>
    <w:rsid w:val="00526D2B"/>
    <w:rsid w:val="0053019C"/>
    <w:rsid w:val="00530345"/>
    <w:rsid w:val="0053267E"/>
    <w:rsid w:val="005326B2"/>
    <w:rsid w:val="0053537A"/>
    <w:rsid w:val="00535BE0"/>
    <w:rsid w:val="005362A5"/>
    <w:rsid w:val="005366E7"/>
    <w:rsid w:val="00541BAB"/>
    <w:rsid w:val="00541EE2"/>
    <w:rsid w:val="00542348"/>
    <w:rsid w:val="005427A3"/>
    <w:rsid w:val="00542BC4"/>
    <w:rsid w:val="0054378A"/>
    <w:rsid w:val="005457BC"/>
    <w:rsid w:val="00545D38"/>
    <w:rsid w:val="005518D3"/>
    <w:rsid w:val="00552AF4"/>
    <w:rsid w:val="005531C9"/>
    <w:rsid w:val="00554B6E"/>
    <w:rsid w:val="00555360"/>
    <w:rsid w:val="0055550E"/>
    <w:rsid w:val="00555FBB"/>
    <w:rsid w:val="00557EBD"/>
    <w:rsid w:val="005625EE"/>
    <w:rsid w:val="005630F9"/>
    <w:rsid w:val="00563FE5"/>
    <w:rsid w:val="0056468D"/>
    <w:rsid w:val="00564927"/>
    <w:rsid w:val="005672C9"/>
    <w:rsid w:val="00567A5D"/>
    <w:rsid w:val="00570D21"/>
    <w:rsid w:val="00572B19"/>
    <w:rsid w:val="00576FFC"/>
    <w:rsid w:val="00580303"/>
    <w:rsid w:val="00585A1B"/>
    <w:rsid w:val="00591284"/>
    <w:rsid w:val="00592B66"/>
    <w:rsid w:val="00593FEF"/>
    <w:rsid w:val="00595A59"/>
    <w:rsid w:val="00596962"/>
    <w:rsid w:val="00597B73"/>
    <w:rsid w:val="005A0D88"/>
    <w:rsid w:val="005A30A2"/>
    <w:rsid w:val="005A691F"/>
    <w:rsid w:val="005B0BCF"/>
    <w:rsid w:val="005B572C"/>
    <w:rsid w:val="005B6555"/>
    <w:rsid w:val="005C0482"/>
    <w:rsid w:val="005C2656"/>
    <w:rsid w:val="005C2930"/>
    <w:rsid w:val="005D06C3"/>
    <w:rsid w:val="005D1931"/>
    <w:rsid w:val="005D1DD0"/>
    <w:rsid w:val="005D2195"/>
    <w:rsid w:val="005D220B"/>
    <w:rsid w:val="005D28F4"/>
    <w:rsid w:val="005D3602"/>
    <w:rsid w:val="005D4343"/>
    <w:rsid w:val="005D7F05"/>
    <w:rsid w:val="005E168D"/>
    <w:rsid w:val="005E3CBC"/>
    <w:rsid w:val="005E5FC6"/>
    <w:rsid w:val="005E6D6C"/>
    <w:rsid w:val="005E7D56"/>
    <w:rsid w:val="005F2EBC"/>
    <w:rsid w:val="005F3ADD"/>
    <w:rsid w:val="005F3BBD"/>
    <w:rsid w:val="005F45CF"/>
    <w:rsid w:val="005F4D15"/>
    <w:rsid w:val="005F67E3"/>
    <w:rsid w:val="005F7622"/>
    <w:rsid w:val="0060223E"/>
    <w:rsid w:val="00604DBB"/>
    <w:rsid w:val="00614A7D"/>
    <w:rsid w:val="00617417"/>
    <w:rsid w:val="00617742"/>
    <w:rsid w:val="00621450"/>
    <w:rsid w:val="0062280B"/>
    <w:rsid w:val="00625308"/>
    <w:rsid w:val="00627EA8"/>
    <w:rsid w:val="00631FAA"/>
    <w:rsid w:val="00632CCE"/>
    <w:rsid w:val="00633017"/>
    <w:rsid w:val="00633751"/>
    <w:rsid w:val="00633C04"/>
    <w:rsid w:val="006354D7"/>
    <w:rsid w:val="00635A71"/>
    <w:rsid w:val="00644C2D"/>
    <w:rsid w:val="00645128"/>
    <w:rsid w:val="00645195"/>
    <w:rsid w:val="00645B4E"/>
    <w:rsid w:val="006530D3"/>
    <w:rsid w:val="00653360"/>
    <w:rsid w:val="006544A3"/>
    <w:rsid w:val="006563C4"/>
    <w:rsid w:val="00667C8B"/>
    <w:rsid w:val="0067134D"/>
    <w:rsid w:val="00671F1B"/>
    <w:rsid w:val="0067222B"/>
    <w:rsid w:val="00674116"/>
    <w:rsid w:val="0067569F"/>
    <w:rsid w:val="0067666C"/>
    <w:rsid w:val="0068161A"/>
    <w:rsid w:val="00682377"/>
    <w:rsid w:val="006911AD"/>
    <w:rsid w:val="006926A4"/>
    <w:rsid w:val="00692ED3"/>
    <w:rsid w:val="00693802"/>
    <w:rsid w:val="00695426"/>
    <w:rsid w:val="006A0149"/>
    <w:rsid w:val="006A0B71"/>
    <w:rsid w:val="006A15E3"/>
    <w:rsid w:val="006A239D"/>
    <w:rsid w:val="006A43F4"/>
    <w:rsid w:val="006A7032"/>
    <w:rsid w:val="006A70DC"/>
    <w:rsid w:val="006A7B35"/>
    <w:rsid w:val="006B1BAA"/>
    <w:rsid w:val="006B23EF"/>
    <w:rsid w:val="006B38AF"/>
    <w:rsid w:val="006B409F"/>
    <w:rsid w:val="006B463C"/>
    <w:rsid w:val="006C0602"/>
    <w:rsid w:val="006C0620"/>
    <w:rsid w:val="006C0B3F"/>
    <w:rsid w:val="006C110D"/>
    <w:rsid w:val="006C125B"/>
    <w:rsid w:val="006C618F"/>
    <w:rsid w:val="006C6445"/>
    <w:rsid w:val="006D0183"/>
    <w:rsid w:val="006D087B"/>
    <w:rsid w:val="006D4772"/>
    <w:rsid w:val="006D53E8"/>
    <w:rsid w:val="006D6009"/>
    <w:rsid w:val="006D7FD4"/>
    <w:rsid w:val="006E094D"/>
    <w:rsid w:val="006E1043"/>
    <w:rsid w:val="006E1BD1"/>
    <w:rsid w:val="006E2089"/>
    <w:rsid w:val="006E21A2"/>
    <w:rsid w:val="006E44AF"/>
    <w:rsid w:val="006E4BBD"/>
    <w:rsid w:val="006E6EF2"/>
    <w:rsid w:val="006F4075"/>
    <w:rsid w:val="006F6989"/>
    <w:rsid w:val="006F75BA"/>
    <w:rsid w:val="007008EB"/>
    <w:rsid w:val="00701C54"/>
    <w:rsid w:val="0070528C"/>
    <w:rsid w:val="00705FC5"/>
    <w:rsid w:val="00710EC9"/>
    <w:rsid w:val="00712A4B"/>
    <w:rsid w:val="00714251"/>
    <w:rsid w:val="00714564"/>
    <w:rsid w:val="00717F77"/>
    <w:rsid w:val="00720474"/>
    <w:rsid w:val="0072110B"/>
    <w:rsid w:val="00722734"/>
    <w:rsid w:val="0072503F"/>
    <w:rsid w:val="00726A53"/>
    <w:rsid w:val="007302DE"/>
    <w:rsid w:val="007347AA"/>
    <w:rsid w:val="007355AA"/>
    <w:rsid w:val="007370BE"/>
    <w:rsid w:val="00742260"/>
    <w:rsid w:val="00742E3C"/>
    <w:rsid w:val="007443C1"/>
    <w:rsid w:val="007446B7"/>
    <w:rsid w:val="00746674"/>
    <w:rsid w:val="00747437"/>
    <w:rsid w:val="00750DDB"/>
    <w:rsid w:val="007517B2"/>
    <w:rsid w:val="00753C14"/>
    <w:rsid w:val="0075550E"/>
    <w:rsid w:val="007557F0"/>
    <w:rsid w:val="007561B0"/>
    <w:rsid w:val="00757A6E"/>
    <w:rsid w:val="007648EF"/>
    <w:rsid w:val="007656BC"/>
    <w:rsid w:val="00771151"/>
    <w:rsid w:val="007718C7"/>
    <w:rsid w:val="00771E47"/>
    <w:rsid w:val="00773312"/>
    <w:rsid w:val="00773740"/>
    <w:rsid w:val="00773929"/>
    <w:rsid w:val="00775BB7"/>
    <w:rsid w:val="00776C2C"/>
    <w:rsid w:val="007800A1"/>
    <w:rsid w:val="00782911"/>
    <w:rsid w:val="00783AA0"/>
    <w:rsid w:val="0078763B"/>
    <w:rsid w:val="007905C1"/>
    <w:rsid w:val="00795B50"/>
    <w:rsid w:val="0079746D"/>
    <w:rsid w:val="00797F8A"/>
    <w:rsid w:val="007A4B24"/>
    <w:rsid w:val="007A5054"/>
    <w:rsid w:val="007A7055"/>
    <w:rsid w:val="007C0210"/>
    <w:rsid w:val="007C0767"/>
    <w:rsid w:val="007C55CD"/>
    <w:rsid w:val="007C79BC"/>
    <w:rsid w:val="007C7DC9"/>
    <w:rsid w:val="007D0D8D"/>
    <w:rsid w:val="007D2B7E"/>
    <w:rsid w:val="007D31E6"/>
    <w:rsid w:val="007D3414"/>
    <w:rsid w:val="007D5819"/>
    <w:rsid w:val="007D5C82"/>
    <w:rsid w:val="007D71FB"/>
    <w:rsid w:val="007E1278"/>
    <w:rsid w:val="007E23E8"/>
    <w:rsid w:val="007E3DA5"/>
    <w:rsid w:val="007E41F7"/>
    <w:rsid w:val="007E466B"/>
    <w:rsid w:val="007E5A3B"/>
    <w:rsid w:val="007E6EAE"/>
    <w:rsid w:val="007E7B7F"/>
    <w:rsid w:val="007E7C4E"/>
    <w:rsid w:val="007F09BD"/>
    <w:rsid w:val="007F26B0"/>
    <w:rsid w:val="007F40E4"/>
    <w:rsid w:val="007F4B9E"/>
    <w:rsid w:val="007F75C4"/>
    <w:rsid w:val="00800D1C"/>
    <w:rsid w:val="00803581"/>
    <w:rsid w:val="00803DF2"/>
    <w:rsid w:val="00804803"/>
    <w:rsid w:val="00817154"/>
    <w:rsid w:val="0081790C"/>
    <w:rsid w:val="00824A53"/>
    <w:rsid w:val="00826804"/>
    <w:rsid w:val="00826ABA"/>
    <w:rsid w:val="00830A82"/>
    <w:rsid w:val="00832D76"/>
    <w:rsid w:val="008343CE"/>
    <w:rsid w:val="00843051"/>
    <w:rsid w:val="00843A48"/>
    <w:rsid w:val="00844EB6"/>
    <w:rsid w:val="0084649A"/>
    <w:rsid w:val="00846B8C"/>
    <w:rsid w:val="00850396"/>
    <w:rsid w:val="0085124F"/>
    <w:rsid w:val="008512AD"/>
    <w:rsid w:val="00851592"/>
    <w:rsid w:val="00856FA0"/>
    <w:rsid w:val="00857437"/>
    <w:rsid w:val="0086058F"/>
    <w:rsid w:val="00861BC6"/>
    <w:rsid w:val="008620C1"/>
    <w:rsid w:val="00864BBA"/>
    <w:rsid w:val="008650FB"/>
    <w:rsid w:val="008735FA"/>
    <w:rsid w:val="0087669A"/>
    <w:rsid w:val="00876932"/>
    <w:rsid w:val="00877F12"/>
    <w:rsid w:val="008836DA"/>
    <w:rsid w:val="00884005"/>
    <w:rsid w:val="00887C27"/>
    <w:rsid w:val="00890C22"/>
    <w:rsid w:val="00891552"/>
    <w:rsid w:val="00891F71"/>
    <w:rsid w:val="008934C8"/>
    <w:rsid w:val="00893808"/>
    <w:rsid w:val="008956F7"/>
    <w:rsid w:val="00897C2E"/>
    <w:rsid w:val="008A095B"/>
    <w:rsid w:val="008A3132"/>
    <w:rsid w:val="008A3556"/>
    <w:rsid w:val="008A636B"/>
    <w:rsid w:val="008A7CB8"/>
    <w:rsid w:val="008B03D0"/>
    <w:rsid w:val="008B0ED0"/>
    <w:rsid w:val="008B2C45"/>
    <w:rsid w:val="008B43F2"/>
    <w:rsid w:val="008B4EAA"/>
    <w:rsid w:val="008B69AC"/>
    <w:rsid w:val="008B6E59"/>
    <w:rsid w:val="008C121A"/>
    <w:rsid w:val="008C353A"/>
    <w:rsid w:val="008C37A3"/>
    <w:rsid w:val="008C4050"/>
    <w:rsid w:val="008C433D"/>
    <w:rsid w:val="008C4DC2"/>
    <w:rsid w:val="008C68DE"/>
    <w:rsid w:val="008C6D06"/>
    <w:rsid w:val="008D0A3C"/>
    <w:rsid w:val="008D0C03"/>
    <w:rsid w:val="008D14BB"/>
    <w:rsid w:val="008D3FF5"/>
    <w:rsid w:val="008D7073"/>
    <w:rsid w:val="008E0A77"/>
    <w:rsid w:val="008E17A2"/>
    <w:rsid w:val="008E227C"/>
    <w:rsid w:val="008E2B4F"/>
    <w:rsid w:val="008E2C19"/>
    <w:rsid w:val="008E509F"/>
    <w:rsid w:val="008E5C2B"/>
    <w:rsid w:val="008E6132"/>
    <w:rsid w:val="008E7C46"/>
    <w:rsid w:val="008F0A54"/>
    <w:rsid w:val="008F52BB"/>
    <w:rsid w:val="008F6B73"/>
    <w:rsid w:val="008F7023"/>
    <w:rsid w:val="00900760"/>
    <w:rsid w:val="00901DD7"/>
    <w:rsid w:val="00907130"/>
    <w:rsid w:val="009075AA"/>
    <w:rsid w:val="00907B49"/>
    <w:rsid w:val="009110B6"/>
    <w:rsid w:val="00913E3F"/>
    <w:rsid w:val="00914F99"/>
    <w:rsid w:val="00914FF9"/>
    <w:rsid w:val="00917661"/>
    <w:rsid w:val="0092556F"/>
    <w:rsid w:val="00927E43"/>
    <w:rsid w:val="0093194C"/>
    <w:rsid w:val="0093402C"/>
    <w:rsid w:val="0093453E"/>
    <w:rsid w:val="00940FC7"/>
    <w:rsid w:val="0094564F"/>
    <w:rsid w:val="00945968"/>
    <w:rsid w:val="00947CC7"/>
    <w:rsid w:val="0095142A"/>
    <w:rsid w:val="00953609"/>
    <w:rsid w:val="00953F32"/>
    <w:rsid w:val="009565AC"/>
    <w:rsid w:val="00961772"/>
    <w:rsid w:val="009622B5"/>
    <w:rsid w:val="00962C33"/>
    <w:rsid w:val="009638CC"/>
    <w:rsid w:val="009641A4"/>
    <w:rsid w:val="009663B8"/>
    <w:rsid w:val="009669B6"/>
    <w:rsid w:val="00967931"/>
    <w:rsid w:val="009708F1"/>
    <w:rsid w:val="00971E63"/>
    <w:rsid w:val="009731C7"/>
    <w:rsid w:val="00974E9F"/>
    <w:rsid w:val="00974F59"/>
    <w:rsid w:val="00975664"/>
    <w:rsid w:val="009764E9"/>
    <w:rsid w:val="00977436"/>
    <w:rsid w:val="00982A8C"/>
    <w:rsid w:val="00983285"/>
    <w:rsid w:val="0098544A"/>
    <w:rsid w:val="009868B8"/>
    <w:rsid w:val="009904D7"/>
    <w:rsid w:val="0099241F"/>
    <w:rsid w:val="00993215"/>
    <w:rsid w:val="00994906"/>
    <w:rsid w:val="009A0550"/>
    <w:rsid w:val="009A1155"/>
    <w:rsid w:val="009A11CB"/>
    <w:rsid w:val="009A1ADC"/>
    <w:rsid w:val="009A6DAC"/>
    <w:rsid w:val="009A7EDB"/>
    <w:rsid w:val="009B0232"/>
    <w:rsid w:val="009B2CF7"/>
    <w:rsid w:val="009B4A48"/>
    <w:rsid w:val="009B4A83"/>
    <w:rsid w:val="009B4D16"/>
    <w:rsid w:val="009C22DB"/>
    <w:rsid w:val="009C5A57"/>
    <w:rsid w:val="009C5B9F"/>
    <w:rsid w:val="009C62DC"/>
    <w:rsid w:val="009D0DDE"/>
    <w:rsid w:val="009D4BF1"/>
    <w:rsid w:val="009D5E4C"/>
    <w:rsid w:val="009D6FC8"/>
    <w:rsid w:val="009D7903"/>
    <w:rsid w:val="009E1ED6"/>
    <w:rsid w:val="009E31F0"/>
    <w:rsid w:val="009E4905"/>
    <w:rsid w:val="009E69AC"/>
    <w:rsid w:val="009F15F4"/>
    <w:rsid w:val="009F1FEA"/>
    <w:rsid w:val="009F2365"/>
    <w:rsid w:val="009F34CA"/>
    <w:rsid w:val="009F3560"/>
    <w:rsid w:val="009F57E5"/>
    <w:rsid w:val="009F7FC4"/>
    <w:rsid w:val="00A044BB"/>
    <w:rsid w:val="00A05E0D"/>
    <w:rsid w:val="00A06A97"/>
    <w:rsid w:val="00A07D87"/>
    <w:rsid w:val="00A1048E"/>
    <w:rsid w:val="00A13BDA"/>
    <w:rsid w:val="00A215A4"/>
    <w:rsid w:val="00A21EA6"/>
    <w:rsid w:val="00A227DE"/>
    <w:rsid w:val="00A258CD"/>
    <w:rsid w:val="00A274B4"/>
    <w:rsid w:val="00A27897"/>
    <w:rsid w:val="00A27B2E"/>
    <w:rsid w:val="00A31C41"/>
    <w:rsid w:val="00A33393"/>
    <w:rsid w:val="00A33F4E"/>
    <w:rsid w:val="00A3641D"/>
    <w:rsid w:val="00A43283"/>
    <w:rsid w:val="00A44AFA"/>
    <w:rsid w:val="00A46B86"/>
    <w:rsid w:val="00A5187B"/>
    <w:rsid w:val="00A528BB"/>
    <w:rsid w:val="00A54689"/>
    <w:rsid w:val="00A54F0D"/>
    <w:rsid w:val="00A57188"/>
    <w:rsid w:val="00A57B7B"/>
    <w:rsid w:val="00A6179F"/>
    <w:rsid w:val="00A61A0E"/>
    <w:rsid w:val="00A62745"/>
    <w:rsid w:val="00A665F7"/>
    <w:rsid w:val="00A70E0F"/>
    <w:rsid w:val="00A807AC"/>
    <w:rsid w:val="00A812CC"/>
    <w:rsid w:val="00A815A2"/>
    <w:rsid w:val="00A81CB8"/>
    <w:rsid w:val="00A83801"/>
    <w:rsid w:val="00A878CC"/>
    <w:rsid w:val="00A90949"/>
    <w:rsid w:val="00A92B7E"/>
    <w:rsid w:val="00A947E8"/>
    <w:rsid w:val="00A952F9"/>
    <w:rsid w:val="00AA237F"/>
    <w:rsid w:val="00AA2C35"/>
    <w:rsid w:val="00AA77F7"/>
    <w:rsid w:val="00AB08FB"/>
    <w:rsid w:val="00AB1820"/>
    <w:rsid w:val="00AB3BD3"/>
    <w:rsid w:val="00AB5E9C"/>
    <w:rsid w:val="00AB6725"/>
    <w:rsid w:val="00AB6974"/>
    <w:rsid w:val="00AB7744"/>
    <w:rsid w:val="00AC0AA7"/>
    <w:rsid w:val="00AC469C"/>
    <w:rsid w:val="00AC47F5"/>
    <w:rsid w:val="00AC7075"/>
    <w:rsid w:val="00AC77FF"/>
    <w:rsid w:val="00AD0F12"/>
    <w:rsid w:val="00AD2018"/>
    <w:rsid w:val="00AD5A63"/>
    <w:rsid w:val="00AD6907"/>
    <w:rsid w:val="00AD7141"/>
    <w:rsid w:val="00AE0040"/>
    <w:rsid w:val="00AE1638"/>
    <w:rsid w:val="00AE1C44"/>
    <w:rsid w:val="00AE4164"/>
    <w:rsid w:val="00AE5F08"/>
    <w:rsid w:val="00AF1F66"/>
    <w:rsid w:val="00AF2CD3"/>
    <w:rsid w:val="00AF2FA1"/>
    <w:rsid w:val="00AF3310"/>
    <w:rsid w:val="00AF586B"/>
    <w:rsid w:val="00AF5E4F"/>
    <w:rsid w:val="00AF6CD1"/>
    <w:rsid w:val="00B00E31"/>
    <w:rsid w:val="00B02E64"/>
    <w:rsid w:val="00B038F3"/>
    <w:rsid w:val="00B04444"/>
    <w:rsid w:val="00B062F8"/>
    <w:rsid w:val="00B11575"/>
    <w:rsid w:val="00B1337E"/>
    <w:rsid w:val="00B16173"/>
    <w:rsid w:val="00B16DA7"/>
    <w:rsid w:val="00B23099"/>
    <w:rsid w:val="00B24FC5"/>
    <w:rsid w:val="00B25D20"/>
    <w:rsid w:val="00B318AC"/>
    <w:rsid w:val="00B329E4"/>
    <w:rsid w:val="00B3410D"/>
    <w:rsid w:val="00B35A5C"/>
    <w:rsid w:val="00B37DED"/>
    <w:rsid w:val="00B40628"/>
    <w:rsid w:val="00B40BB3"/>
    <w:rsid w:val="00B40CFF"/>
    <w:rsid w:val="00B40E0D"/>
    <w:rsid w:val="00B42A48"/>
    <w:rsid w:val="00B4462C"/>
    <w:rsid w:val="00B45CA6"/>
    <w:rsid w:val="00B472BE"/>
    <w:rsid w:val="00B5124C"/>
    <w:rsid w:val="00B513C3"/>
    <w:rsid w:val="00B514DE"/>
    <w:rsid w:val="00B51A23"/>
    <w:rsid w:val="00B53D95"/>
    <w:rsid w:val="00B543A0"/>
    <w:rsid w:val="00B5710E"/>
    <w:rsid w:val="00B578AE"/>
    <w:rsid w:val="00B57CC5"/>
    <w:rsid w:val="00B606A0"/>
    <w:rsid w:val="00B61F2C"/>
    <w:rsid w:val="00B62132"/>
    <w:rsid w:val="00B63691"/>
    <w:rsid w:val="00B64C0A"/>
    <w:rsid w:val="00B64ECF"/>
    <w:rsid w:val="00B6512D"/>
    <w:rsid w:val="00B679BD"/>
    <w:rsid w:val="00B67DA6"/>
    <w:rsid w:val="00B70E5A"/>
    <w:rsid w:val="00B72EBA"/>
    <w:rsid w:val="00B77C92"/>
    <w:rsid w:val="00B814AB"/>
    <w:rsid w:val="00B82B43"/>
    <w:rsid w:val="00B84FF7"/>
    <w:rsid w:val="00B85A94"/>
    <w:rsid w:val="00B863B2"/>
    <w:rsid w:val="00B9036F"/>
    <w:rsid w:val="00B911AC"/>
    <w:rsid w:val="00B9124C"/>
    <w:rsid w:val="00B92EBC"/>
    <w:rsid w:val="00B93482"/>
    <w:rsid w:val="00B9495D"/>
    <w:rsid w:val="00B9573F"/>
    <w:rsid w:val="00B96808"/>
    <w:rsid w:val="00B97FCC"/>
    <w:rsid w:val="00BA3C4E"/>
    <w:rsid w:val="00BA48FD"/>
    <w:rsid w:val="00BA4EA2"/>
    <w:rsid w:val="00BA538C"/>
    <w:rsid w:val="00BA7967"/>
    <w:rsid w:val="00BA7B2D"/>
    <w:rsid w:val="00BA7FC4"/>
    <w:rsid w:val="00BB192C"/>
    <w:rsid w:val="00BB35ED"/>
    <w:rsid w:val="00BB49B2"/>
    <w:rsid w:val="00BC3766"/>
    <w:rsid w:val="00BC5D37"/>
    <w:rsid w:val="00BD1F42"/>
    <w:rsid w:val="00BD2886"/>
    <w:rsid w:val="00BD6D5B"/>
    <w:rsid w:val="00BE1027"/>
    <w:rsid w:val="00BE130E"/>
    <w:rsid w:val="00BE1486"/>
    <w:rsid w:val="00BE4EDF"/>
    <w:rsid w:val="00BE5E91"/>
    <w:rsid w:val="00BE7F41"/>
    <w:rsid w:val="00BF27CB"/>
    <w:rsid w:val="00BF324B"/>
    <w:rsid w:val="00BF3AFC"/>
    <w:rsid w:val="00BF4961"/>
    <w:rsid w:val="00BF5BBA"/>
    <w:rsid w:val="00C0032C"/>
    <w:rsid w:val="00C01146"/>
    <w:rsid w:val="00C01992"/>
    <w:rsid w:val="00C03D56"/>
    <w:rsid w:val="00C04B60"/>
    <w:rsid w:val="00C06153"/>
    <w:rsid w:val="00C07347"/>
    <w:rsid w:val="00C10E66"/>
    <w:rsid w:val="00C11642"/>
    <w:rsid w:val="00C14666"/>
    <w:rsid w:val="00C14802"/>
    <w:rsid w:val="00C15E6D"/>
    <w:rsid w:val="00C22A7B"/>
    <w:rsid w:val="00C230B8"/>
    <w:rsid w:val="00C260C3"/>
    <w:rsid w:val="00C26D12"/>
    <w:rsid w:val="00C26DB4"/>
    <w:rsid w:val="00C273AA"/>
    <w:rsid w:val="00C300A8"/>
    <w:rsid w:val="00C308B9"/>
    <w:rsid w:val="00C32AEC"/>
    <w:rsid w:val="00C32CF8"/>
    <w:rsid w:val="00C344C6"/>
    <w:rsid w:val="00C34ED2"/>
    <w:rsid w:val="00C4333E"/>
    <w:rsid w:val="00C44A23"/>
    <w:rsid w:val="00C50AF7"/>
    <w:rsid w:val="00C5215F"/>
    <w:rsid w:val="00C5258E"/>
    <w:rsid w:val="00C53273"/>
    <w:rsid w:val="00C55047"/>
    <w:rsid w:val="00C5542A"/>
    <w:rsid w:val="00C55B18"/>
    <w:rsid w:val="00C5606D"/>
    <w:rsid w:val="00C57494"/>
    <w:rsid w:val="00C607C4"/>
    <w:rsid w:val="00C60F39"/>
    <w:rsid w:val="00C613BA"/>
    <w:rsid w:val="00C62581"/>
    <w:rsid w:val="00C6426C"/>
    <w:rsid w:val="00C666D6"/>
    <w:rsid w:val="00C67CF1"/>
    <w:rsid w:val="00C70320"/>
    <w:rsid w:val="00C705E4"/>
    <w:rsid w:val="00C71180"/>
    <w:rsid w:val="00C71458"/>
    <w:rsid w:val="00C71801"/>
    <w:rsid w:val="00C74718"/>
    <w:rsid w:val="00C7684B"/>
    <w:rsid w:val="00C7726F"/>
    <w:rsid w:val="00C77D55"/>
    <w:rsid w:val="00C77D8C"/>
    <w:rsid w:val="00C8057D"/>
    <w:rsid w:val="00C80ADF"/>
    <w:rsid w:val="00C81CDE"/>
    <w:rsid w:val="00C831B7"/>
    <w:rsid w:val="00C838E4"/>
    <w:rsid w:val="00C85E3B"/>
    <w:rsid w:val="00C92BA2"/>
    <w:rsid w:val="00C93008"/>
    <w:rsid w:val="00C949AC"/>
    <w:rsid w:val="00C9651C"/>
    <w:rsid w:val="00CA412D"/>
    <w:rsid w:val="00CA5948"/>
    <w:rsid w:val="00CB0D57"/>
    <w:rsid w:val="00CB38B0"/>
    <w:rsid w:val="00CB5393"/>
    <w:rsid w:val="00CB6027"/>
    <w:rsid w:val="00CB69B5"/>
    <w:rsid w:val="00CB7C9E"/>
    <w:rsid w:val="00CC08CC"/>
    <w:rsid w:val="00CC5719"/>
    <w:rsid w:val="00CC7702"/>
    <w:rsid w:val="00CD00BB"/>
    <w:rsid w:val="00CD0E54"/>
    <w:rsid w:val="00CD1782"/>
    <w:rsid w:val="00CD1E7E"/>
    <w:rsid w:val="00CD222F"/>
    <w:rsid w:val="00CD48C5"/>
    <w:rsid w:val="00CD681D"/>
    <w:rsid w:val="00CD782A"/>
    <w:rsid w:val="00CD782D"/>
    <w:rsid w:val="00CD7CBB"/>
    <w:rsid w:val="00CE5188"/>
    <w:rsid w:val="00CE5E98"/>
    <w:rsid w:val="00CE643F"/>
    <w:rsid w:val="00CE69A9"/>
    <w:rsid w:val="00CE7646"/>
    <w:rsid w:val="00CF15EE"/>
    <w:rsid w:val="00CF2865"/>
    <w:rsid w:val="00CF434A"/>
    <w:rsid w:val="00CF615E"/>
    <w:rsid w:val="00CF764E"/>
    <w:rsid w:val="00CF7965"/>
    <w:rsid w:val="00D01792"/>
    <w:rsid w:val="00D02460"/>
    <w:rsid w:val="00D04608"/>
    <w:rsid w:val="00D109FB"/>
    <w:rsid w:val="00D120A1"/>
    <w:rsid w:val="00D20D2D"/>
    <w:rsid w:val="00D2300D"/>
    <w:rsid w:val="00D23EC5"/>
    <w:rsid w:val="00D248CD"/>
    <w:rsid w:val="00D26E95"/>
    <w:rsid w:val="00D26F11"/>
    <w:rsid w:val="00D3209D"/>
    <w:rsid w:val="00D349C6"/>
    <w:rsid w:val="00D35CE1"/>
    <w:rsid w:val="00D37763"/>
    <w:rsid w:val="00D44510"/>
    <w:rsid w:val="00D45243"/>
    <w:rsid w:val="00D51790"/>
    <w:rsid w:val="00D51F92"/>
    <w:rsid w:val="00D54400"/>
    <w:rsid w:val="00D554F5"/>
    <w:rsid w:val="00D61ED2"/>
    <w:rsid w:val="00D63248"/>
    <w:rsid w:val="00D65893"/>
    <w:rsid w:val="00D663CC"/>
    <w:rsid w:val="00D70509"/>
    <w:rsid w:val="00D707AD"/>
    <w:rsid w:val="00D70C21"/>
    <w:rsid w:val="00D73248"/>
    <w:rsid w:val="00D75F30"/>
    <w:rsid w:val="00D775E1"/>
    <w:rsid w:val="00D778B0"/>
    <w:rsid w:val="00D80651"/>
    <w:rsid w:val="00D81573"/>
    <w:rsid w:val="00D81A87"/>
    <w:rsid w:val="00D90E21"/>
    <w:rsid w:val="00D91973"/>
    <w:rsid w:val="00D91D6B"/>
    <w:rsid w:val="00D936E2"/>
    <w:rsid w:val="00D93F82"/>
    <w:rsid w:val="00D9678E"/>
    <w:rsid w:val="00D96B18"/>
    <w:rsid w:val="00D97970"/>
    <w:rsid w:val="00DA106F"/>
    <w:rsid w:val="00DA61AF"/>
    <w:rsid w:val="00DA746B"/>
    <w:rsid w:val="00DB031D"/>
    <w:rsid w:val="00DB1B18"/>
    <w:rsid w:val="00DB1C59"/>
    <w:rsid w:val="00DB6333"/>
    <w:rsid w:val="00DC1A95"/>
    <w:rsid w:val="00DC606D"/>
    <w:rsid w:val="00DC6569"/>
    <w:rsid w:val="00DC7A93"/>
    <w:rsid w:val="00DC7B4B"/>
    <w:rsid w:val="00DD0EB4"/>
    <w:rsid w:val="00DD76B9"/>
    <w:rsid w:val="00DD7FAD"/>
    <w:rsid w:val="00DE1240"/>
    <w:rsid w:val="00DE2FFB"/>
    <w:rsid w:val="00DF0096"/>
    <w:rsid w:val="00E02101"/>
    <w:rsid w:val="00E02426"/>
    <w:rsid w:val="00E0328A"/>
    <w:rsid w:val="00E04AB8"/>
    <w:rsid w:val="00E05B62"/>
    <w:rsid w:val="00E07086"/>
    <w:rsid w:val="00E1279F"/>
    <w:rsid w:val="00E1381D"/>
    <w:rsid w:val="00E14DD9"/>
    <w:rsid w:val="00E165B3"/>
    <w:rsid w:val="00E17F8C"/>
    <w:rsid w:val="00E242FA"/>
    <w:rsid w:val="00E275A9"/>
    <w:rsid w:val="00E3208E"/>
    <w:rsid w:val="00E3692F"/>
    <w:rsid w:val="00E36E85"/>
    <w:rsid w:val="00E371AD"/>
    <w:rsid w:val="00E43507"/>
    <w:rsid w:val="00E438D0"/>
    <w:rsid w:val="00E44645"/>
    <w:rsid w:val="00E4697B"/>
    <w:rsid w:val="00E5083B"/>
    <w:rsid w:val="00E509F1"/>
    <w:rsid w:val="00E51855"/>
    <w:rsid w:val="00E53B54"/>
    <w:rsid w:val="00E54882"/>
    <w:rsid w:val="00E5546A"/>
    <w:rsid w:val="00E55887"/>
    <w:rsid w:val="00E5644A"/>
    <w:rsid w:val="00E579A4"/>
    <w:rsid w:val="00E61356"/>
    <w:rsid w:val="00E7116A"/>
    <w:rsid w:val="00E71913"/>
    <w:rsid w:val="00E74E23"/>
    <w:rsid w:val="00E768FA"/>
    <w:rsid w:val="00E82582"/>
    <w:rsid w:val="00E85756"/>
    <w:rsid w:val="00E85FF0"/>
    <w:rsid w:val="00E86649"/>
    <w:rsid w:val="00E8686C"/>
    <w:rsid w:val="00E90E40"/>
    <w:rsid w:val="00E9236A"/>
    <w:rsid w:val="00E94D7B"/>
    <w:rsid w:val="00E976C2"/>
    <w:rsid w:val="00E97A03"/>
    <w:rsid w:val="00EA02A3"/>
    <w:rsid w:val="00EA3F00"/>
    <w:rsid w:val="00EA71E5"/>
    <w:rsid w:val="00EB02E2"/>
    <w:rsid w:val="00EB0FAD"/>
    <w:rsid w:val="00EB1EB5"/>
    <w:rsid w:val="00EB1FD1"/>
    <w:rsid w:val="00EB309D"/>
    <w:rsid w:val="00EB6676"/>
    <w:rsid w:val="00EB6E11"/>
    <w:rsid w:val="00EC0648"/>
    <w:rsid w:val="00EC0B16"/>
    <w:rsid w:val="00EC13AB"/>
    <w:rsid w:val="00EC4325"/>
    <w:rsid w:val="00ED53D3"/>
    <w:rsid w:val="00ED7CF4"/>
    <w:rsid w:val="00EE0083"/>
    <w:rsid w:val="00EE100D"/>
    <w:rsid w:val="00EE2050"/>
    <w:rsid w:val="00EE20D8"/>
    <w:rsid w:val="00EE3959"/>
    <w:rsid w:val="00EE61B3"/>
    <w:rsid w:val="00EE6CC9"/>
    <w:rsid w:val="00EF1A86"/>
    <w:rsid w:val="00EF72F6"/>
    <w:rsid w:val="00EF7DBE"/>
    <w:rsid w:val="00F01C91"/>
    <w:rsid w:val="00F02033"/>
    <w:rsid w:val="00F024A9"/>
    <w:rsid w:val="00F02F08"/>
    <w:rsid w:val="00F031F5"/>
    <w:rsid w:val="00F05B77"/>
    <w:rsid w:val="00F0609F"/>
    <w:rsid w:val="00F072B7"/>
    <w:rsid w:val="00F11EFF"/>
    <w:rsid w:val="00F15C51"/>
    <w:rsid w:val="00F2032F"/>
    <w:rsid w:val="00F204BC"/>
    <w:rsid w:val="00F20A6F"/>
    <w:rsid w:val="00F2241D"/>
    <w:rsid w:val="00F23B64"/>
    <w:rsid w:val="00F25FEF"/>
    <w:rsid w:val="00F343B7"/>
    <w:rsid w:val="00F345C6"/>
    <w:rsid w:val="00F3530B"/>
    <w:rsid w:val="00F3601B"/>
    <w:rsid w:val="00F36B6D"/>
    <w:rsid w:val="00F40767"/>
    <w:rsid w:val="00F41BC6"/>
    <w:rsid w:val="00F4306E"/>
    <w:rsid w:val="00F43934"/>
    <w:rsid w:val="00F4535B"/>
    <w:rsid w:val="00F534DD"/>
    <w:rsid w:val="00F54EE8"/>
    <w:rsid w:val="00F57C23"/>
    <w:rsid w:val="00F6329C"/>
    <w:rsid w:val="00F639B4"/>
    <w:rsid w:val="00F659FE"/>
    <w:rsid w:val="00F669FC"/>
    <w:rsid w:val="00F66CA1"/>
    <w:rsid w:val="00F6759D"/>
    <w:rsid w:val="00F72576"/>
    <w:rsid w:val="00F731CE"/>
    <w:rsid w:val="00F746C2"/>
    <w:rsid w:val="00F74E4B"/>
    <w:rsid w:val="00F8005A"/>
    <w:rsid w:val="00F818EF"/>
    <w:rsid w:val="00F82A64"/>
    <w:rsid w:val="00F82C87"/>
    <w:rsid w:val="00F82D12"/>
    <w:rsid w:val="00F84112"/>
    <w:rsid w:val="00F85689"/>
    <w:rsid w:val="00F905DF"/>
    <w:rsid w:val="00F9274D"/>
    <w:rsid w:val="00F934DC"/>
    <w:rsid w:val="00F94D4B"/>
    <w:rsid w:val="00FA0E43"/>
    <w:rsid w:val="00FA1F6A"/>
    <w:rsid w:val="00FA2C5D"/>
    <w:rsid w:val="00FA318A"/>
    <w:rsid w:val="00FA6193"/>
    <w:rsid w:val="00FB09A8"/>
    <w:rsid w:val="00FB2850"/>
    <w:rsid w:val="00FB3CAC"/>
    <w:rsid w:val="00FC0088"/>
    <w:rsid w:val="00FC10ED"/>
    <w:rsid w:val="00FC36C5"/>
    <w:rsid w:val="00FC4D79"/>
    <w:rsid w:val="00FC4E58"/>
    <w:rsid w:val="00FC5CD1"/>
    <w:rsid w:val="00FD34B8"/>
    <w:rsid w:val="00FD58B4"/>
    <w:rsid w:val="00FD5B13"/>
    <w:rsid w:val="00FD6712"/>
    <w:rsid w:val="00FE1FE6"/>
    <w:rsid w:val="00FE237D"/>
    <w:rsid w:val="00FE3980"/>
    <w:rsid w:val="00FE47C8"/>
    <w:rsid w:val="00FE4E54"/>
    <w:rsid w:val="00FE6B6E"/>
    <w:rsid w:val="00FF08CA"/>
    <w:rsid w:val="00FF1243"/>
    <w:rsid w:val="00FF5E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30E"/>
    <w:rPr>
      <w:sz w:val="24"/>
      <w:szCs w:val="24"/>
    </w:rPr>
  </w:style>
  <w:style w:type="paragraph" w:styleId="2">
    <w:name w:val="heading 2"/>
    <w:basedOn w:val="a"/>
    <w:next w:val="a"/>
    <w:link w:val="20"/>
    <w:qFormat/>
    <w:rsid w:val="00BE130E"/>
    <w:pPr>
      <w:keepNext/>
      <w:jc w:val="center"/>
      <w:outlineLvl w:val="1"/>
    </w:pPr>
    <w:rPr>
      <w:b/>
      <w:color w:val="000000"/>
      <w:sz w:val="36"/>
      <w:szCs w:val="20"/>
      <w:lang w:val="uk-UA" w:eastAsia="uk-UA"/>
    </w:rPr>
  </w:style>
  <w:style w:type="paragraph" w:styleId="3">
    <w:name w:val="heading 3"/>
    <w:basedOn w:val="a"/>
    <w:next w:val="a"/>
    <w:link w:val="30"/>
    <w:semiHidden/>
    <w:unhideWhenUsed/>
    <w:qFormat/>
    <w:rsid w:val="00C71180"/>
    <w:pPr>
      <w:keepNext/>
      <w:keepLines/>
      <w:spacing w:before="200"/>
      <w:outlineLvl w:val="2"/>
    </w:pPr>
    <w:rPr>
      <w:rFonts w:asciiTheme="majorHAnsi" w:eastAsiaTheme="majorEastAsia" w:hAnsiTheme="majorHAnsi" w:cstheme="majorBidi"/>
      <w:b/>
      <w:bCs/>
      <w:color w:val="4F81BD" w:themeColor="accent1"/>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5A3B"/>
    <w:rPr>
      <w:rFonts w:ascii="Tahoma" w:hAnsi="Tahoma" w:cs="Tahoma"/>
      <w:sz w:val="16"/>
      <w:szCs w:val="16"/>
    </w:rPr>
  </w:style>
  <w:style w:type="paragraph" w:styleId="a4">
    <w:name w:val="Title"/>
    <w:basedOn w:val="a"/>
    <w:qFormat/>
    <w:rsid w:val="007446B7"/>
    <w:pPr>
      <w:ind w:firstLine="709"/>
      <w:jc w:val="center"/>
    </w:pPr>
    <w:rPr>
      <w:b/>
      <w:sz w:val="28"/>
      <w:szCs w:val="20"/>
      <w:lang w:val="uk-UA"/>
    </w:rPr>
  </w:style>
  <w:style w:type="table" w:styleId="a5">
    <w:name w:val="Table Grid"/>
    <w:basedOn w:val="a1"/>
    <w:rsid w:val="007446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23">
    <w:name w:val="rvts23"/>
    <w:basedOn w:val="a0"/>
    <w:rsid w:val="00332B2A"/>
  </w:style>
  <w:style w:type="paragraph" w:styleId="a6">
    <w:name w:val="List Paragraph"/>
    <w:basedOn w:val="a"/>
    <w:uiPriority w:val="34"/>
    <w:qFormat/>
    <w:rsid w:val="00A83801"/>
    <w:pPr>
      <w:ind w:left="720"/>
      <w:contextualSpacing/>
    </w:pPr>
  </w:style>
  <w:style w:type="character" w:customStyle="1" w:styleId="shorttext">
    <w:name w:val="short_text"/>
    <w:basedOn w:val="a0"/>
    <w:rsid w:val="00D61ED2"/>
  </w:style>
  <w:style w:type="character" w:customStyle="1" w:styleId="hps">
    <w:name w:val="hps"/>
    <w:basedOn w:val="a0"/>
    <w:rsid w:val="00D61ED2"/>
  </w:style>
  <w:style w:type="character" w:customStyle="1" w:styleId="rvts0">
    <w:name w:val="rvts0"/>
    <w:basedOn w:val="a0"/>
    <w:rsid w:val="00B64C0A"/>
  </w:style>
  <w:style w:type="character" w:customStyle="1" w:styleId="30">
    <w:name w:val="Заголовок 3 Знак"/>
    <w:basedOn w:val="a0"/>
    <w:link w:val="3"/>
    <w:semiHidden/>
    <w:rsid w:val="00C71180"/>
    <w:rPr>
      <w:rFonts w:asciiTheme="majorHAnsi" w:eastAsiaTheme="majorEastAsia" w:hAnsiTheme="majorHAnsi" w:cstheme="majorBidi"/>
      <w:b/>
      <w:bCs/>
      <w:color w:val="4F81BD" w:themeColor="accent1"/>
      <w:sz w:val="24"/>
    </w:rPr>
  </w:style>
  <w:style w:type="character" w:customStyle="1" w:styleId="20">
    <w:name w:val="Заголовок 2 Знак"/>
    <w:basedOn w:val="a0"/>
    <w:link w:val="2"/>
    <w:rsid w:val="00AB6974"/>
    <w:rPr>
      <w:b/>
      <w:color w:val="000000"/>
      <w:sz w:val="36"/>
      <w:lang w:val="uk-UA" w:eastAsia="uk-UA"/>
    </w:rPr>
  </w:style>
  <w:style w:type="paragraph" w:styleId="a7">
    <w:name w:val="Body Text"/>
    <w:basedOn w:val="a"/>
    <w:link w:val="a8"/>
    <w:unhideWhenUsed/>
    <w:rsid w:val="005F67E3"/>
    <w:rPr>
      <w:szCs w:val="20"/>
    </w:rPr>
  </w:style>
  <w:style w:type="character" w:customStyle="1" w:styleId="a8">
    <w:name w:val="Основной текст Знак"/>
    <w:basedOn w:val="a0"/>
    <w:link w:val="a7"/>
    <w:rsid w:val="005F67E3"/>
    <w:rPr>
      <w:sz w:val="24"/>
    </w:rPr>
  </w:style>
</w:styles>
</file>

<file path=word/webSettings.xml><?xml version="1.0" encoding="utf-8"?>
<w:webSettings xmlns:r="http://schemas.openxmlformats.org/officeDocument/2006/relationships" xmlns:w="http://schemas.openxmlformats.org/wordprocessingml/2006/main">
  <w:divs>
    <w:div w:id="148793541">
      <w:bodyDiv w:val="1"/>
      <w:marLeft w:val="0"/>
      <w:marRight w:val="0"/>
      <w:marTop w:val="0"/>
      <w:marBottom w:val="0"/>
      <w:divBdr>
        <w:top w:val="none" w:sz="0" w:space="0" w:color="auto"/>
        <w:left w:val="none" w:sz="0" w:space="0" w:color="auto"/>
        <w:bottom w:val="none" w:sz="0" w:space="0" w:color="auto"/>
        <w:right w:val="none" w:sz="0" w:space="0" w:color="auto"/>
      </w:divBdr>
    </w:div>
    <w:div w:id="150220149">
      <w:bodyDiv w:val="1"/>
      <w:marLeft w:val="0"/>
      <w:marRight w:val="0"/>
      <w:marTop w:val="0"/>
      <w:marBottom w:val="0"/>
      <w:divBdr>
        <w:top w:val="none" w:sz="0" w:space="0" w:color="auto"/>
        <w:left w:val="none" w:sz="0" w:space="0" w:color="auto"/>
        <w:bottom w:val="none" w:sz="0" w:space="0" w:color="auto"/>
        <w:right w:val="none" w:sz="0" w:space="0" w:color="auto"/>
      </w:divBdr>
    </w:div>
    <w:div w:id="347608053">
      <w:bodyDiv w:val="1"/>
      <w:marLeft w:val="0"/>
      <w:marRight w:val="0"/>
      <w:marTop w:val="0"/>
      <w:marBottom w:val="0"/>
      <w:divBdr>
        <w:top w:val="none" w:sz="0" w:space="0" w:color="auto"/>
        <w:left w:val="none" w:sz="0" w:space="0" w:color="auto"/>
        <w:bottom w:val="none" w:sz="0" w:space="0" w:color="auto"/>
        <w:right w:val="none" w:sz="0" w:space="0" w:color="auto"/>
      </w:divBdr>
    </w:div>
    <w:div w:id="586040111">
      <w:bodyDiv w:val="1"/>
      <w:marLeft w:val="0"/>
      <w:marRight w:val="0"/>
      <w:marTop w:val="0"/>
      <w:marBottom w:val="0"/>
      <w:divBdr>
        <w:top w:val="none" w:sz="0" w:space="0" w:color="auto"/>
        <w:left w:val="none" w:sz="0" w:space="0" w:color="auto"/>
        <w:bottom w:val="none" w:sz="0" w:space="0" w:color="auto"/>
        <w:right w:val="none" w:sz="0" w:space="0" w:color="auto"/>
      </w:divBdr>
    </w:div>
    <w:div w:id="6096241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838934428">
      <w:bodyDiv w:val="1"/>
      <w:marLeft w:val="0"/>
      <w:marRight w:val="0"/>
      <w:marTop w:val="0"/>
      <w:marBottom w:val="0"/>
      <w:divBdr>
        <w:top w:val="none" w:sz="0" w:space="0" w:color="auto"/>
        <w:left w:val="none" w:sz="0" w:space="0" w:color="auto"/>
        <w:bottom w:val="none" w:sz="0" w:space="0" w:color="auto"/>
        <w:right w:val="none" w:sz="0" w:space="0" w:color="auto"/>
      </w:divBdr>
    </w:div>
    <w:div w:id="1430001485">
      <w:bodyDiv w:val="1"/>
      <w:marLeft w:val="0"/>
      <w:marRight w:val="0"/>
      <w:marTop w:val="0"/>
      <w:marBottom w:val="0"/>
      <w:divBdr>
        <w:top w:val="none" w:sz="0" w:space="0" w:color="auto"/>
        <w:left w:val="none" w:sz="0" w:space="0" w:color="auto"/>
        <w:bottom w:val="none" w:sz="0" w:space="0" w:color="auto"/>
        <w:right w:val="none" w:sz="0" w:space="0" w:color="auto"/>
      </w:divBdr>
    </w:div>
    <w:div w:id="1928420258">
      <w:bodyDiv w:val="1"/>
      <w:marLeft w:val="0"/>
      <w:marRight w:val="0"/>
      <w:marTop w:val="0"/>
      <w:marBottom w:val="0"/>
      <w:divBdr>
        <w:top w:val="none" w:sz="0" w:space="0" w:color="auto"/>
        <w:left w:val="none" w:sz="0" w:space="0" w:color="auto"/>
        <w:bottom w:val="none" w:sz="0" w:space="0" w:color="auto"/>
        <w:right w:val="none" w:sz="0" w:space="0" w:color="auto"/>
      </w:divBdr>
    </w:div>
    <w:div w:id="2079017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chart" Target="charts/chart2.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chart" Target="charts/chart5.xml"/><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diagramColors" Target="diagrams/colors1.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Порівняння</a:t>
            </a:r>
            <a:r>
              <a:rPr lang="ru-RU" sz="1200" baseline="0"/>
              <a:t> надходжень до бюджету міста Чорноморська </a:t>
            </a:r>
          </a:p>
          <a:p>
            <a:pPr>
              <a:defRPr sz="1200"/>
            </a:pPr>
            <a:r>
              <a:rPr lang="ru-RU" sz="1200" baseline="0"/>
              <a:t>за січень - березень  2018 - 2019 р.р. млн. грн.</a:t>
            </a:r>
            <a:endParaRPr lang="ru-RU" sz="1200"/>
          </a:p>
        </c:rich>
      </c:tx>
    </c:title>
    <c:plotArea>
      <c:layout/>
      <c:barChart>
        <c:barDir val="col"/>
        <c:grouping val="clustered"/>
        <c:ser>
          <c:idx val="0"/>
          <c:order val="0"/>
          <c:tx>
            <c:strRef>
              <c:f>Лист1!$B$1</c:f>
              <c:strCache>
                <c:ptCount val="1"/>
                <c:pt idx="0">
                  <c:v>млн.грн.</c:v>
                </c:pt>
              </c:strCache>
            </c:strRef>
          </c:tx>
          <c:spPr>
            <a:gradFill flip="none" rotWithShape="1">
              <a:gsLst>
                <a:gs pos="0">
                  <a:srgbClr val="FBEAC7"/>
                </a:gs>
                <a:gs pos="17999">
                  <a:srgbClr val="FEE7F2"/>
                </a:gs>
                <a:gs pos="36000">
                  <a:srgbClr val="FAC77D"/>
                </a:gs>
                <a:gs pos="61000">
                  <a:srgbClr val="FBA97D"/>
                </a:gs>
                <a:gs pos="82001">
                  <a:srgbClr val="FBD49C"/>
                </a:gs>
                <a:gs pos="100000">
                  <a:srgbClr val="FEE7F2"/>
                </a:gs>
              </a:gsLst>
              <a:lin ang="13500000" scaled="1"/>
              <a:tileRect/>
            </a:gradFill>
          </c:spPr>
          <c:dLbls>
            <c:dLbl>
              <c:idx val="0"/>
              <c:tx>
                <c:rich>
                  <a:bodyPr/>
                  <a:lstStyle/>
                  <a:p>
                    <a:r>
                      <a:rPr lang="uk-UA"/>
                      <a:t>204</a:t>
                    </a:r>
                    <a:r>
                      <a:rPr lang="uk-UA" baseline="0"/>
                      <a:t>, 5 </a:t>
                    </a:r>
                    <a:endParaRPr lang="en-US"/>
                  </a:p>
                </c:rich>
              </c:tx>
              <c:showVal val="1"/>
            </c:dLbl>
            <c:dLbl>
              <c:idx val="1"/>
              <c:tx>
                <c:rich>
                  <a:bodyPr/>
                  <a:lstStyle/>
                  <a:p>
                    <a:r>
                      <a:rPr lang="uk-UA"/>
                      <a:t>219,</a:t>
                    </a:r>
                    <a:r>
                      <a:rPr lang="uk-UA" baseline="0"/>
                      <a:t> 6</a:t>
                    </a:r>
                    <a:endParaRPr lang="en-US"/>
                  </a:p>
                </c:rich>
              </c:tx>
              <c:showVal val="1"/>
            </c:dLbl>
            <c:txPr>
              <a:bodyPr/>
              <a:lstStyle/>
              <a:p>
                <a:pPr>
                  <a:defRPr sz="1400" b="1"/>
                </a:pPr>
                <a:endParaRPr lang="ru-RU"/>
              </a:p>
            </c:txPr>
            <c:showVal val="1"/>
          </c:dLbls>
          <c:cat>
            <c:strRef>
              <c:f>Лист1!$A$2:$A$3</c:f>
              <c:strCache>
                <c:ptCount val="2"/>
                <c:pt idx="0">
                  <c:v>1 кв.2018р.</c:v>
                </c:pt>
                <c:pt idx="1">
                  <c:v>1 кв.2019р.</c:v>
                </c:pt>
              </c:strCache>
            </c:strRef>
          </c:cat>
          <c:val>
            <c:numRef>
              <c:f>Лист1!$B$2:$B$3</c:f>
              <c:numCache>
                <c:formatCode>#,##0.0</c:formatCode>
                <c:ptCount val="2"/>
                <c:pt idx="0">
                  <c:v>204.5</c:v>
                </c:pt>
                <c:pt idx="1">
                  <c:v>219.6</c:v>
                </c:pt>
              </c:numCache>
            </c:numRef>
          </c:val>
        </c:ser>
        <c:axId val="78871552"/>
        <c:axId val="82486400"/>
      </c:barChart>
      <c:catAx>
        <c:axId val="78871552"/>
        <c:scaling>
          <c:orientation val="minMax"/>
        </c:scaling>
        <c:axPos val="b"/>
        <c:tickLblPos val="nextTo"/>
        <c:txPr>
          <a:bodyPr/>
          <a:lstStyle/>
          <a:p>
            <a:pPr>
              <a:defRPr sz="1200" b="1"/>
            </a:pPr>
            <a:endParaRPr lang="ru-RU"/>
          </a:p>
        </c:txPr>
        <c:crossAx val="82486400"/>
        <c:crosses val="autoZero"/>
        <c:auto val="1"/>
        <c:lblAlgn val="ctr"/>
        <c:lblOffset val="100"/>
      </c:catAx>
      <c:valAx>
        <c:axId val="82486400"/>
        <c:scaling>
          <c:orientation val="minMax"/>
        </c:scaling>
        <c:axPos val="l"/>
        <c:majorGridlines/>
        <c:numFmt formatCode="#,##0.0" sourceLinked="1"/>
        <c:tickLblPos val="nextTo"/>
        <c:txPr>
          <a:bodyPr/>
          <a:lstStyle/>
          <a:p>
            <a:pPr>
              <a:defRPr sz="1200" b="1"/>
            </a:pPr>
            <a:endParaRPr lang="ru-RU"/>
          </a:p>
        </c:txPr>
        <c:crossAx val="78871552"/>
        <c:crosses val="autoZero"/>
        <c:crossBetween val="between"/>
      </c:valAx>
    </c:plotArea>
    <c:plotVisOnly val="1"/>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Структура надходжень до бюджету міста Чорноморська </a:t>
            </a:r>
          </a:p>
          <a:p>
            <a:pPr>
              <a:defRPr sz="1200"/>
            </a:pPr>
            <a:r>
              <a:rPr lang="ru-RU" sz="1200"/>
              <a:t>за січень - березень 2019</a:t>
            </a:r>
            <a:r>
              <a:rPr lang="ru-RU" sz="1200" baseline="0"/>
              <a:t> </a:t>
            </a:r>
            <a:r>
              <a:rPr lang="ru-RU" sz="1200"/>
              <a:t>р., млн.</a:t>
            </a:r>
            <a:r>
              <a:rPr lang="ru-RU" sz="1200" baseline="0"/>
              <a:t> </a:t>
            </a:r>
            <a:r>
              <a:rPr lang="ru-RU" sz="1200"/>
              <a:t>грн.</a:t>
            </a:r>
          </a:p>
        </c:rich>
      </c:tx>
    </c:title>
    <c:view3D>
      <c:rotX val="20"/>
      <c:rotY val="250"/>
      <c:perspective val="30"/>
    </c:view3D>
    <c:plotArea>
      <c:layout>
        <c:manualLayout>
          <c:layoutTarget val="inner"/>
          <c:xMode val="edge"/>
          <c:yMode val="edge"/>
          <c:x val="0.14093127866170943"/>
          <c:y val="0.24068136782047544"/>
          <c:w val="0.8283653176103386"/>
          <c:h val="0.66412634318146124"/>
        </c:manualLayout>
      </c:layout>
      <c:pie3DChart>
        <c:varyColors val="1"/>
        <c:ser>
          <c:idx val="0"/>
          <c:order val="0"/>
          <c:tx>
            <c:strRef>
              <c:f>Лист1!$B$1</c:f>
              <c:strCache>
                <c:ptCount val="1"/>
                <c:pt idx="0">
                  <c:v>Структура надходжень до бюджету міста Чорноморська за січень - березень 2017р.</c:v>
                </c:pt>
              </c:strCache>
            </c:strRef>
          </c:tx>
          <c:explosion val="25"/>
          <c:dPt>
            <c:idx val="0"/>
            <c:explosion val="33"/>
          </c:dPt>
          <c:dLbls>
            <c:dLbl>
              <c:idx val="0"/>
              <c:layout>
                <c:manualLayout>
                  <c:x val="-4.5805308542738954E-2"/>
                  <c:y val="-5.1896467101689034E-2"/>
                </c:manualLayout>
              </c:layout>
              <c:showVal val="1"/>
              <c:showCatName val="1"/>
              <c:separator>
</c:separator>
            </c:dLbl>
            <c:dLbl>
              <c:idx val="1"/>
              <c:layout>
                <c:manualLayout>
                  <c:x val="7.8342542831531914E-2"/>
                  <c:y val="-2.5484422432228541E-2"/>
                </c:manualLayout>
              </c:layout>
              <c:showVal val="1"/>
              <c:showCatName val="1"/>
              <c:separator>
</c:separator>
            </c:dLbl>
            <c:dLbl>
              <c:idx val="2"/>
              <c:layout>
                <c:manualLayout>
                  <c:x val="-2.3617838790995611E-4"/>
                  <c:y val="0.22183052598141667"/>
                </c:manualLayout>
              </c:layout>
              <c:showVal val="1"/>
              <c:showCatName val="1"/>
              <c:separator>
</c:separator>
            </c:dLbl>
            <c:dLbl>
              <c:idx val="3"/>
              <c:layout>
                <c:manualLayout>
                  <c:x val="-0.12950403380229708"/>
                  <c:y val="7.0320100563300486E-2"/>
                </c:manualLayout>
              </c:layout>
              <c:tx>
                <c:rich>
                  <a:bodyPr/>
                  <a:lstStyle/>
                  <a:p>
                    <a:r>
                      <a:rPr lang="ru-RU"/>
                      <a:t>Освітні субвенції
23,1</a:t>
                    </a:r>
                  </a:p>
                </c:rich>
              </c:tx>
              <c:showVal val="1"/>
              <c:showCatName val="1"/>
              <c:separator>
</c:separator>
            </c:dLbl>
            <c:dLbl>
              <c:idx val="4"/>
              <c:layout>
                <c:manualLayout>
                  <c:x val="0.10879659283637191"/>
                  <c:y val="5.6894163883548593E-2"/>
                </c:manualLayout>
              </c:layout>
              <c:tx>
                <c:rich>
                  <a:bodyPr/>
                  <a:lstStyle/>
                  <a:p>
                    <a:r>
                      <a:rPr lang="ru-RU"/>
                      <a:t>Медичні субвенції
15,0</a:t>
                    </a:r>
                  </a:p>
                </c:rich>
              </c:tx>
              <c:showVal val="1"/>
              <c:showCatName val="1"/>
              <c:separator>
</c:separator>
            </c:dLbl>
            <c:dLbl>
              <c:idx val="5"/>
              <c:layout>
                <c:manualLayout>
                  <c:x val="9.0613213701039946E-2"/>
                  <c:y val="0.10022030651052052"/>
                </c:manualLayout>
              </c:layout>
              <c:showVal val="1"/>
              <c:showCatName val="1"/>
              <c:separator>
</c:separator>
            </c:dLbl>
            <c:dLbl>
              <c:idx val="6"/>
              <c:layout>
                <c:manualLayout>
                  <c:x val="-1.9234145705063412E-2"/>
                  <c:y val="0.15949853496019997"/>
                </c:manualLayout>
              </c:layout>
              <c:showVal val="1"/>
              <c:showCatName val="1"/>
              <c:separator>
</c:separator>
            </c:dLbl>
            <c:dLbl>
              <c:idx val="7"/>
              <c:layout>
                <c:manualLayout>
                  <c:x val="-2.3549661850793505E-2"/>
                  <c:y val="5.3230131462925115E-2"/>
                </c:manualLayout>
              </c:layout>
              <c:showVal val="1"/>
              <c:showCatName val="1"/>
              <c:separator>
</c:separator>
            </c:dLbl>
            <c:dLbl>
              <c:idx val="8"/>
              <c:layout>
                <c:manualLayout>
                  <c:x val="-1.0689470871191872E-2"/>
                  <c:y val="-0.2594678555515702"/>
                </c:manualLayout>
              </c:layout>
              <c:showVal val="1"/>
              <c:showCatName val="1"/>
              <c:separator>
</c:separator>
            </c:dLbl>
            <c:dLbl>
              <c:idx val="9"/>
              <c:layout>
                <c:manualLayout>
                  <c:x val="0"/>
                  <c:y val="1.3609651132589063E-2"/>
                </c:manualLayout>
              </c:layout>
              <c:showVal val="1"/>
              <c:showCatName val="1"/>
              <c:separator>
</c:separator>
            </c:dLbl>
            <c:txPr>
              <a:bodyPr/>
              <a:lstStyle/>
              <a:p>
                <a:pPr>
                  <a:defRPr b="1"/>
                </a:pPr>
                <a:endParaRPr lang="ru-RU"/>
              </a:p>
            </c:txPr>
            <c:showVal val="1"/>
            <c:showCatName val="1"/>
            <c:separator>
</c:separator>
            <c:showLeaderLines val="1"/>
          </c:dLbls>
          <c:cat>
            <c:strRef>
              <c:f>Лист1!$A$2:$A$11</c:f>
              <c:strCache>
                <c:ptCount val="10"/>
                <c:pt idx="0">
                  <c:v>Податок на доходи фізичних осіб</c:v>
                </c:pt>
                <c:pt idx="1">
                  <c:v>Плата за землю</c:v>
                </c:pt>
                <c:pt idx="2">
                  <c:v>Соціальні субвенції</c:v>
                </c:pt>
                <c:pt idx="3">
                  <c:v>Освітня субвенція</c:v>
                </c:pt>
                <c:pt idx="4">
                  <c:v>Медична субвенція</c:v>
                </c:pt>
                <c:pt idx="5">
                  <c:v>Єдиний податок</c:v>
                </c:pt>
                <c:pt idx="6">
                  <c:v>Акцизний податок</c:v>
                </c:pt>
                <c:pt idx="7">
                  <c:v>Бюджет розвитку</c:v>
                </c:pt>
                <c:pt idx="8">
                  <c:v>Власні надходження бюджетних установ</c:v>
                </c:pt>
                <c:pt idx="9">
                  <c:v>Інші надходження</c:v>
                </c:pt>
              </c:strCache>
            </c:strRef>
          </c:cat>
          <c:val>
            <c:numRef>
              <c:f>Лист1!$B$2:$B$11</c:f>
              <c:numCache>
                <c:formatCode>0.0</c:formatCode>
                <c:ptCount val="10"/>
                <c:pt idx="0">
                  <c:v>81.3</c:v>
                </c:pt>
                <c:pt idx="1">
                  <c:v>40.9</c:v>
                </c:pt>
                <c:pt idx="2">
                  <c:v>27.3</c:v>
                </c:pt>
                <c:pt idx="3">
                  <c:v>23.1</c:v>
                </c:pt>
                <c:pt idx="4">
                  <c:v>15</c:v>
                </c:pt>
                <c:pt idx="5">
                  <c:v>13.4</c:v>
                </c:pt>
                <c:pt idx="6">
                  <c:v>3.6</c:v>
                </c:pt>
                <c:pt idx="7">
                  <c:v>0.64000000000000334</c:v>
                </c:pt>
                <c:pt idx="8">
                  <c:v>6.7</c:v>
                </c:pt>
                <c:pt idx="9">
                  <c:v>7.6599999999999975</c:v>
                </c:pt>
              </c:numCache>
            </c:numRef>
          </c:val>
        </c:ser>
      </c:pie3D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Порівняння надходжень податку на доходи фізичних осіб </a:t>
            </a:r>
          </a:p>
          <a:p>
            <a:pPr>
              <a:defRPr sz="1200"/>
            </a:pPr>
            <a:r>
              <a:rPr lang="ru-RU" sz="1200"/>
              <a:t>за 1 квартал 2018-2019рр. </a:t>
            </a:r>
          </a:p>
          <a:p>
            <a:pPr>
              <a:defRPr sz="1200"/>
            </a:pPr>
            <a:r>
              <a:rPr lang="ru-RU" sz="1200"/>
              <a:t>до бюджету м.Чорноморська, млн. грн.</a:t>
            </a:r>
          </a:p>
        </c:rich>
      </c:tx>
    </c:title>
    <c:view3D>
      <c:rAngAx val="1"/>
    </c:view3D>
    <c:plotArea>
      <c:layout/>
      <c:bar3DChart>
        <c:barDir val="col"/>
        <c:grouping val="clustered"/>
        <c:ser>
          <c:idx val="0"/>
          <c:order val="0"/>
          <c:tx>
            <c:strRef>
              <c:f>Лист1!$B$1</c:f>
              <c:strCache>
                <c:ptCount val="1"/>
                <c:pt idx="0">
                  <c:v>Порівняння надходжень податку на доходи фізичних осіб за 1 квартал 2015-2016рр. До бюджекту м.Чорноморська, млн.грн.</c:v>
                </c:pt>
              </c:strCache>
            </c:strRef>
          </c:tx>
          <c:dLbls>
            <c:dLbl>
              <c:idx val="0"/>
              <c:layout>
                <c:manualLayout>
                  <c:x val="4.6296296296297014E-3"/>
                  <c:y val="0.14285714285714549"/>
                </c:manualLayout>
              </c:layout>
              <c:tx>
                <c:rich>
                  <a:bodyPr/>
                  <a:lstStyle/>
                  <a:p>
                    <a:r>
                      <a:rPr lang="uk-UA"/>
                      <a:t>72</a:t>
                    </a:r>
                    <a:r>
                      <a:rPr lang="uk-UA" baseline="0"/>
                      <a:t>, 8</a:t>
                    </a:r>
                  </a:p>
                </c:rich>
              </c:tx>
              <c:showVal val="1"/>
            </c:dLbl>
            <c:dLbl>
              <c:idx val="1"/>
              <c:layout>
                <c:manualLayout>
                  <c:x val="0"/>
                  <c:y val="0.15079365079365079"/>
                </c:manualLayout>
              </c:layout>
              <c:tx>
                <c:rich>
                  <a:bodyPr/>
                  <a:lstStyle/>
                  <a:p>
                    <a:r>
                      <a:rPr lang="uk-UA"/>
                      <a:t>81</a:t>
                    </a:r>
                    <a:r>
                      <a:rPr lang="uk-UA" baseline="0"/>
                      <a:t>, 3</a:t>
                    </a:r>
                    <a:endParaRPr lang="en-US"/>
                  </a:p>
                </c:rich>
              </c:tx>
              <c:showVal val="1"/>
            </c:dLbl>
            <c:txPr>
              <a:bodyPr/>
              <a:lstStyle/>
              <a:p>
                <a:pPr>
                  <a:defRPr sz="1400" b="1"/>
                </a:pPr>
                <a:endParaRPr lang="ru-RU"/>
              </a:p>
            </c:txPr>
            <c:showVal val="1"/>
          </c:dLbls>
          <c:cat>
            <c:strRef>
              <c:f>Лист1!$A$2:$A$3</c:f>
              <c:strCache>
                <c:ptCount val="2"/>
                <c:pt idx="0">
                  <c:v>1 квартал 2018р.</c:v>
                </c:pt>
                <c:pt idx="1">
                  <c:v>1 квартал 2019р.</c:v>
                </c:pt>
              </c:strCache>
            </c:strRef>
          </c:cat>
          <c:val>
            <c:numRef>
              <c:f>Лист1!$B$2:$B$3</c:f>
              <c:numCache>
                <c:formatCode>General</c:formatCode>
                <c:ptCount val="2"/>
                <c:pt idx="0">
                  <c:v>72.8</c:v>
                </c:pt>
                <c:pt idx="1">
                  <c:v>81.3</c:v>
                </c:pt>
              </c:numCache>
            </c:numRef>
          </c:val>
        </c:ser>
        <c:shape val="box"/>
        <c:axId val="92653824"/>
        <c:axId val="92694400"/>
        <c:axId val="0"/>
      </c:bar3DChart>
      <c:catAx>
        <c:axId val="92653824"/>
        <c:scaling>
          <c:orientation val="minMax"/>
        </c:scaling>
        <c:axPos val="b"/>
        <c:tickLblPos val="nextTo"/>
        <c:txPr>
          <a:bodyPr/>
          <a:lstStyle/>
          <a:p>
            <a:pPr>
              <a:defRPr sz="1200" b="1"/>
            </a:pPr>
            <a:endParaRPr lang="ru-RU"/>
          </a:p>
        </c:txPr>
        <c:crossAx val="92694400"/>
        <c:crosses val="autoZero"/>
        <c:auto val="1"/>
        <c:lblAlgn val="ctr"/>
        <c:lblOffset val="100"/>
      </c:catAx>
      <c:valAx>
        <c:axId val="92694400"/>
        <c:scaling>
          <c:orientation val="minMax"/>
        </c:scaling>
        <c:axPos val="l"/>
        <c:majorGridlines/>
        <c:numFmt formatCode="General" sourceLinked="1"/>
        <c:tickLblPos val="nextTo"/>
        <c:txPr>
          <a:bodyPr/>
          <a:lstStyle/>
          <a:p>
            <a:pPr>
              <a:defRPr sz="1200" b="1"/>
            </a:pPr>
            <a:endParaRPr lang="ru-RU"/>
          </a:p>
        </c:txPr>
        <c:crossAx val="92653824"/>
        <c:crosses val="autoZero"/>
        <c:crossBetween val="between"/>
      </c:valAx>
    </c:plotArea>
    <c:plotVisOnly val="1"/>
  </c:chart>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t>Пор</a:t>
            </a:r>
            <a:r>
              <a:rPr lang="uk-UA" sz="1200"/>
              <a:t>івняння</a:t>
            </a:r>
            <a:r>
              <a:rPr lang="uk-UA" sz="1200" baseline="0"/>
              <a:t> н</a:t>
            </a:r>
            <a:r>
              <a:rPr lang="ru-RU" sz="1200"/>
              <a:t>адходженнь плати за землю до бюджету міста Чорноморська за 1 квартал 2018-2019рр.,</a:t>
            </a:r>
            <a:r>
              <a:rPr lang="ru-RU" sz="1200" baseline="0"/>
              <a:t> млн. </a:t>
            </a:r>
            <a:r>
              <a:rPr lang="ru-RU" sz="1200"/>
              <a:t>грн.</a:t>
            </a:r>
          </a:p>
        </c:rich>
      </c:tx>
      <c:layout>
        <c:manualLayout>
          <c:xMode val="edge"/>
          <c:yMode val="edge"/>
          <c:x val="0.15794212218649814"/>
          <c:y val="0"/>
        </c:manualLayout>
      </c:layout>
    </c:title>
    <c:view3D>
      <c:rAngAx val="1"/>
    </c:view3D>
    <c:plotArea>
      <c:layout>
        <c:manualLayout>
          <c:layoutTarget val="inner"/>
          <c:xMode val="edge"/>
          <c:yMode val="edge"/>
          <c:x val="6.3865778835523523E-2"/>
          <c:y val="0.18686851012310329"/>
          <c:w val="0.91255437121806648"/>
          <c:h val="0.56500472794436052"/>
        </c:manualLayout>
      </c:layout>
      <c:bar3DChart>
        <c:barDir val="col"/>
        <c:grouping val="stacked"/>
        <c:ser>
          <c:idx val="0"/>
          <c:order val="0"/>
          <c:tx>
            <c:strRef>
              <c:f>Лист1!$B$1</c:f>
              <c:strCache>
                <c:ptCount val="1"/>
                <c:pt idx="0">
                  <c:v>Земельний податок</c:v>
                </c:pt>
              </c:strCache>
            </c:strRef>
          </c:tx>
          <c:spPr>
            <a:gradFill>
              <a:gsLst>
                <a:gs pos="0">
                  <a:srgbClr val="03D4A8"/>
                </a:gs>
                <a:gs pos="25000">
                  <a:srgbClr val="21D6E0"/>
                </a:gs>
                <a:gs pos="75000">
                  <a:srgbClr val="0087E6"/>
                </a:gs>
                <a:gs pos="100000">
                  <a:srgbClr val="005CBF"/>
                </a:gs>
              </a:gsLst>
              <a:lin ang="13500000" scaled="0"/>
            </a:gradFill>
          </c:spPr>
          <c:dLbls>
            <c:dLbl>
              <c:idx val="0"/>
              <c:layout>
                <c:manualLayout>
                  <c:x val="2.5723472668810296E-2"/>
                  <c:y val="0"/>
                </c:manualLayout>
              </c:layout>
              <c:tx>
                <c:rich>
                  <a:bodyPr/>
                  <a:lstStyle/>
                  <a:p>
                    <a:r>
                      <a:rPr lang="en-US"/>
                      <a:t>1</a:t>
                    </a:r>
                    <a:r>
                      <a:rPr lang="uk-UA"/>
                      <a:t>4,</a:t>
                    </a:r>
                    <a:r>
                      <a:rPr lang="uk-UA" baseline="0"/>
                      <a:t>1</a:t>
                    </a:r>
                    <a:endParaRPr lang="en-US"/>
                  </a:p>
                </c:rich>
              </c:tx>
              <c:showVal val="1"/>
            </c:dLbl>
            <c:dLbl>
              <c:idx val="1"/>
              <c:layout>
                <c:manualLayout>
                  <c:x val="2.5723472668810296E-2"/>
                  <c:y val="-4.3572984749454535E-3"/>
                </c:manualLayout>
              </c:layout>
              <c:tx>
                <c:rich>
                  <a:bodyPr/>
                  <a:lstStyle/>
                  <a:p>
                    <a:r>
                      <a:rPr lang="en-US"/>
                      <a:t>1</a:t>
                    </a:r>
                    <a:r>
                      <a:rPr lang="uk-UA"/>
                      <a:t>9</a:t>
                    </a:r>
                    <a:r>
                      <a:rPr lang="uk-UA" baseline="0"/>
                      <a:t>,2</a:t>
                    </a:r>
                    <a:endParaRPr lang="en-US"/>
                  </a:p>
                </c:rich>
              </c:tx>
              <c:showVal val="1"/>
            </c:dLbl>
            <c:txPr>
              <a:bodyPr/>
              <a:lstStyle/>
              <a:p>
                <a:pPr>
                  <a:defRPr sz="1400" b="1"/>
                </a:pPr>
                <a:endParaRPr lang="ru-RU"/>
              </a:p>
            </c:txPr>
            <c:showVal val="1"/>
          </c:dLbls>
          <c:cat>
            <c:strRef>
              <c:f>Лист1!$A$2:$A$3</c:f>
              <c:strCache>
                <c:ptCount val="2"/>
                <c:pt idx="0">
                  <c:v>січень - березень 2018р.</c:v>
                </c:pt>
                <c:pt idx="1">
                  <c:v>січень - березень 2019р.</c:v>
                </c:pt>
              </c:strCache>
            </c:strRef>
          </c:cat>
          <c:val>
            <c:numRef>
              <c:f>Лист1!$B$2:$B$3</c:f>
              <c:numCache>
                <c:formatCode>General</c:formatCode>
                <c:ptCount val="2"/>
                <c:pt idx="0">
                  <c:v>14.1</c:v>
                </c:pt>
                <c:pt idx="1">
                  <c:v>19.2</c:v>
                </c:pt>
              </c:numCache>
            </c:numRef>
          </c:val>
        </c:ser>
        <c:ser>
          <c:idx val="1"/>
          <c:order val="1"/>
          <c:tx>
            <c:strRef>
              <c:f>Лист1!$C$1</c:f>
              <c:strCache>
                <c:ptCount val="1"/>
                <c:pt idx="0">
                  <c:v>Орендна плата</c:v>
                </c:pt>
              </c:strCache>
            </c:strRef>
          </c:tx>
          <c:spPr>
            <a:gradFill>
              <a:gsLst>
                <a:gs pos="0">
                  <a:srgbClr val="FBEAC7"/>
                </a:gs>
                <a:gs pos="17999">
                  <a:srgbClr val="FEE7F2"/>
                </a:gs>
                <a:gs pos="36000">
                  <a:srgbClr val="FAC77D"/>
                </a:gs>
                <a:gs pos="61000">
                  <a:srgbClr val="FBA97D"/>
                </a:gs>
                <a:gs pos="82001">
                  <a:srgbClr val="FBD49C"/>
                </a:gs>
                <a:gs pos="100000">
                  <a:srgbClr val="FEE7F2"/>
                </a:gs>
              </a:gsLst>
              <a:lin ang="13500000" scaled="1"/>
            </a:gradFill>
          </c:spPr>
          <c:dLbls>
            <c:dLbl>
              <c:idx val="0"/>
              <c:layout>
                <c:manualLayout>
                  <c:x val="2.1436227224008612E-2"/>
                  <c:y val="0"/>
                </c:manualLayout>
              </c:layout>
              <c:tx>
                <c:rich>
                  <a:bodyPr/>
                  <a:lstStyle/>
                  <a:p>
                    <a:r>
                      <a:rPr lang="uk-UA"/>
                      <a:t>20</a:t>
                    </a:r>
                    <a:r>
                      <a:rPr lang="uk-UA" baseline="0"/>
                      <a:t>,7</a:t>
                    </a:r>
                    <a:endParaRPr lang="en-US"/>
                  </a:p>
                </c:rich>
              </c:tx>
              <c:showVal val="1"/>
            </c:dLbl>
            <c:dLbl>
              <c:idx val="1"/>
              <c:layout>
                <c:manualLayout>
                  <c:x val="2.5723472668810296E-2"/>
                  <c:y val="-4.3572984749455394E-3"/>
                </c:manualLayout>
              </c:layout>
              <c:tx>
                <c:rich>
                  <a:bodyPr/>
                  <a:lstStyle/>
                  <a:p>
                    <a:r>
                      <a:rPr lang="en-US"/>
                      <a:t>2</a:t>
                    </a:r>
                    <a:r>
                      <a:rPr lang="uk-UA"/>
                      <a:t>1</a:t>
                    </a:r>
                    <a:r>
                      <a:rPr lang="uk-UA" baseline="0"/>
                      <a:t>,7</a:t>
                    </a:r>
                    <a:endParaRPr lang="en-US"/>
                  </a:p>
                </c:rich>
              </c:tx>
              <c:showVal val="1"/>
            </c:dLbl>
            <c:txPr>
              <a:bodyPr/>
              <a:lstStyle/>
              <a:p>
                <a:pPr>
                  <a:defRPr sz="1400" b="1"/>
                </a:pPr>
                <a:endParaRPr lang="ru-RU"/>
              </a:p>
            </c:txPr>
            <c:showVal val="1"/>
          </c:dLbls>
          <c:cat>
            <c:strRef>
              <c:f>Лист1!$A$2:$A$3</c:f>
              <c:strCache>
                <c:ptCount val="2"/>
                <c:pt idx="0">
                  <c:v>січень - березень 2018р.</c:v>
                </c:pt>
                <c:pt idx="1">
                  <c:v>січень - березень 2019р.</c:v>
                </c:pt>
              </c:strCache>
            </c:strRef>
          </c:cat>
          <c:val>
            <c:numRef>
              <c:f>Лист1!$C$2:$C$3</c:f>
              <c:numCache>
                <c:formatCode>General</c:formatCode>
                <c:ptCount val="2"/>
                <c:pt idx="0">
                  <c:v>20.7</c:v>
                </c:pt>
                <c:pt idx="1">
                  <c:v>21.7</c:v>
                </c:pt>
              </c:numCache>
            </c:numRef>
          </c:val>
        </c:ser>
        <c:shape val="cylinder"/>
        <c:axId val="98427264"/>
        <c:axId val="98429568"/>
        <c:axId val="0"/>
      </c:bar3DChart>
      <c:catAx>
        <c:axId val="98427264"/>
        <c:scaling>
          <c:orientation val="minMax"/>
        </c:scaling>
        <c:axPos val="b"/>
        <c:tickLblPos val="nextTo"/>
        <c:txPr>
          <a:bodyPr/>
          <a:lstStyle/>
          <a:p>
            <a:pPr>
              <a:defRPr sz="1200" b="1"/>
            </a:pPr>
            <a:endParaRPr lang="ru-RU"/>
          </a:p>
        </c:txPr>
        <c:crossAx val="98429568"/>
        <c:crosses val="autoZero"/>
        <c:auto val="1"/>
        <c:lblAlgn val="ctr"/>
        <c:lblOffset val="100"/>
      </c:catAx>
      <c:valAx>
        <c:axId val="98429568"/>
        <c:scaling>
          <c:orientation val="minMax"/>
        </c:scaling>
        <c:axPos val="l"/>
        <c:majorGridlines/>
        <c:numFmt formatCode="General" sourceLinked="1"/>
        <c:tickLblPos val="nextTo"/>
        <c:txPr>
          <a:bodyPr/>
          <a:lstStyle/>
          <a:p>
            <a:pPr>
              <a:defRPr sz="1200" b="1"/>
            </a:pPr>
            <a:endParaRPr lang="ru-RU"/>
          </a:p>
        </c:txPr>
        <c:crossAx val="98427264"/>
        <c:crosses val="autoZero"/>
        <c:crossBetween val="between"/>
      </c:valAx>
    </c:plotArea>
    <c:legend>
      <c:legendPos val="b"/>
      <c:txPr>
        <a:bodyPr/>
        <a:lstStyle/>
        <a:p>
          <a:pPr>
            <a:defRPr sz="1200" b="1"/>
          </a:pPr>
          <a:endParaRPr lang="ru-RU"/>
        </a:p>
      </c:txPr>
    </c:legend>
    <c:plotVisOnly val="1"/>
  </c:chart>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400"/>
              <a:t>Структура видатків бюджету міста Чорноморська за галузями економіки за 1 квартал 2019р., млн.грн.</a:t>
            </a:r>
          </a:p>
        </c:rich>
      </c:tx>
    </c:title>
    <c:view3D>
      <c:rotX val="30"/>
      <c:rotY val="100"/>
      <c:perspective val="30"/>
    </c:view3D>
    <c:plotArea>
      <c:layout>
        <c:manualLayout>
          <c:layoutTarget val="inner"/>
          <c:xMode val="edge"/>
          <c:yMode val="edge"/>
          <c:x val="0.12873931623931623"/>
          <c:y val="0.24457319492888319"/>
          <c:w val="0.78525641025641024"/>
          <c:h val="0.62820109024834003"/>
        </c:manualLayout>
      </c:layout>
      <c:pie3DChart>
        <c:varyColors val="1"/>
        <c:ser>
          <c:idx val="0"/>
          <c:order val="0"/>
          <c:tx>
            <c:strRef>
              <c:f>Лист1!$B$1</c:f>
              <c:strCache>
                <c:ptCount val="1"/>
                <c:pt idx="0">
                  <c:v>Структура видатків</c:v>
                </c:pt>
              </c:strCache>
            </c:strRef>
          </c:tx>
          <c:explosion val="25"/>
          <c:dPt>
            <c:idx val="5"/>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dPt>
          <c:dLbls>
            <c:dLbl>
              <c:idx val="0"/>
              <c:layout>
                <c:manualLayout>
                  <c:x val="-8.3091697984572378E-3"/>
                  <c:y val="-0.29746222283768392"/>
                </c:manualLayout>
              </c:layout>
              <c:tx>
                <c:rich>
                  <a:bodyPr/>
                  <a:lstStyle/>
                  <a:p>
                    <a:r>
                      <a:rPr lang="ru-RU"/>
                      <a:t>Фізична культура і спорт
1,4млн.грн.
1%</a:t>
                    </a:r>
                  </a:p>
                </c:rich>
              </c:tx>
              <c:showVal val="1"/>
              <c:showCatName val="1"/>
              <c:showPercent val="1"/>
              <c:separator>
</c:separator>
            </c:dLbl>
            <c:dLbl>
              <c:idx val="1"/>
              <c:layout>
                <c:manualLayout>
                  <c:x val="1.8273945046019445E-2"/>
                  <c:y val="-0.12956313542993941"/>
                </c:manualLayout>
              </c:layout>
              <c:tx>
                <c:rich>
                  <a:bodyPr/>
                  <a:lstStyle/>
                  <a:p>
                    <a:r>
                      <a:rPr lang="ru-RU"/>
                      <a:t>Культура і мистецтво
3,7млн.грн.
2%</a:t>
                    </a:r>
                  </a:p>
                </c:rich>
              </c:tx>
              <c:showVal val="1"/>
              <c:showCatName val="1"/>
              <c:showPercent val="1"/>
              <c:separator>
</c:separator>
            </c:dLbl>
            <c:dLbl>
              <c:idx val="2"/>
              <c:layout>
                <c:manualLayout>
                  <c:x val="-5.2229428029139414E-3"/>
                  <c:y val="2.6319257666535777E-3"/>
                </c:manualLayout>
              </c:layout>
              <c:tx>
                <c:rich>
                  <a:bodyPr/>
                  <a:lstStyle/>
                  <a:p>
                    <a:r>
                      <a:rPr lang="ru-RU"/>
                      <a:t>Інша діяльність
3,3млн.грн.
2%</a:t>
                    </a:r>
                  </a:p>
                </c:rich>
              </c:tx>
              <c:showVal val="1"/>
              <c:showCatName val="1"/>
              <c:showPercent val="1"/>
              <c:separator>
</c:separator>
            </c:dLbl>
            <c:dLbl>
              <c:idx val="3"/>
              <c:tx>
                <c:rich>
                  <a:bodyPr/>
                  <a:lstStyle/>
                  <a:p>
                    <a:r>
                      <a:rPr lang="ru-RU"/>
                      <a:t>Житлово - комунальне господарство
12,3 млн.грн.
6%</a:t>
                    </a:r>
                  </a:p>
                </c:rich>
              </c:tx>
              <c:showVal val="1"/>
              <c:showCatName val="1"/>
              <c:showPercent val="1"/>
              <c:separator>
</c:separator>
            </c:dLbl>
            <c:dLbl>
              <c:idx val="4"/>
              <c:layout>
                <c:manualLayout>
                  <c:x val="-6.2088710265383491E-2"/>
                  <c:y val="-7.1428571428571916E-4"/>
                </c:manualLayout>
              </c:layout>
              <c:tx>
                <c:rich>
                  <a:bodyPr/>
                  <a:lstStyle/>
                  <a:p>
                    <a:r>
                      <a:rPr lang="ru-RU"/>
                      <a:t>Державне управління
13,9млн.грн.
7%</a:t>
                    </a:r>
                  </a:p>
                </c:rich>
              </c:tx>
              <c:showVal val="1"/>
              <c:showCatName val="1"/>
              <c:showPercent val="1"/>
              <c:separator>
</c:separator>
            </c:dLbl>
            <c:dLbl>
              <c:idx val="5"/>
              <c:layout>
                <c:manualLayout>
                  <c:x val="-5.1990387893122124E-2"/>
                  <c:y val="-7.1440373340035494E-4"/>
                </c:manualLayout>
              </c:layout>
              <c:tx>
                <c:rich>
                  <a:bodyPr/>
                  <a:lstStyle/>
                  <a:p>
                    <a:r>
                      <a:rPr lang="ru-RU"/>
                      <a:t>Міжбюджетні трансферти
11,9млн.грн.
6%</a:t>
                    </a:r>
                  </a:p>
                </c:rich>
              </c:tx>
              <c:showVal val="1"/>
              <c:showCatName val="1"/>
              <c:showPercent val="1"/>
              <c:separator>
</c:separator>
            </c:dLbl>
            <c:dLbl>
              <c:idx val="6"/>
              <c:tx>
                <c:rich>
                  <a:bodyPr/>
                  <a:lstStyle/>
                  <a:p>
                    <a:r>
                      <a:rPr lang="ru-RU"/>
                      <a:t>Економічна діяльність
19,8 млн.грн.
10%</a:t>
                    </a:r>
                  </a:p>
                </c:rich>
              </c:tx>
              <c:showVal val="1"/>
              <c:showCatName val="1"/>
              <c:showPercent val="1"/>
              <c:separator>
</c:separator>
            </c:dLbl>
            <c:dLbl>
              <c:idx val="7"/>
              <c:tx>
                <c:rich>
                  <a:bodyPr/>
                  <a:lstStyle/>
                  <a:p>
                    <a:r>
                      <a:rPr lang="ru-RU"/>
                      <a:t>Охорона здоров'я
30,0млн.грн.
15%</a:t>
                    </a:r>
                  </a:p>
                </c:rich>
              </c:tx>
              <c:showVal val="1"/>
              <c:showCatName val="1"/>
              <c:showPercent val="1"/>
              <c:separator>
</c:separator>
            </c:dLbl>
            <c:dLbl>
              <c:idx val="8"/>
              <c:tx>
                <c:rich>
                  <a:bodyPr/>
                  <a:lstStyle/>
                  <a:p>
                    <a:r>
                      <a:rPr lang="ru-RU"/>
                      <a:t>Соціальний захист та соціальне забезпечення
38,2млн.грн.
20%</a:t>
                    </a:r>
                  </a:p>
                </c:rich>
              </c:tx>
              <c:showVal val="1"/>
              <c:showCatName val="1"/>
              <c:showPercent val="1"/>
              <c:separator>
</c:separator>
            </c:dLbl>
            <c:dLbl>
              <c:idx val="9"/>
              <c:layout>
                <c:manualLayout>
                  <c:x val="-5.2148625729640553E-2"/>
                  <c:y val="-2.3674236355627071E-2"/>
                </c:manualLayout>
              </c:layout>
              <c:tx>
                <c:rich>
                  <a:bodyPr/>
                  <a:lstStyle/>
                  <a:p>
                    <a:r>
                      <a:rPr lang="ru-RU"/>
                      <a:t>Освіта
60,9млн.грн.
31%</a:t>
                    </a:r>
                  </a:p>
                </c:rich>
              </c:tx>
              <c:showVal val="1"/>
              <c:showCatName val="1"/>
              <c:showPercent val="1"/>
              <c:separator>
</c:separator>
            </c:dLbl>
            <c:txPr>
              <a:bodyPr/>
              <a:lstStyle/>
              <a:p>
                <a:pPr>
                  <a:defRPr b="1"/>
                </a:pPr>
                <a:endParaRPr lang="ru-RU"/>
              </a:p>
            </c:txPr>
            <c:showVal val="1"/>
            <c:showCatName val="1"/>
            <c:showPercent val="1"/>
            <c:separator>
</c:separator>
            <c:showLeaderLines val="1"/>
          </c:dLbls>
          <c:cat>
            <c:strRef>
              <c:f>Лист1!$A$2:$A$11</c:f>
              <c:strCache>
                <c:ptCount val="10"/>
                <c:pt idx="0">
                  <c:v>Фізична культура і спорт</c:v>
                </c:pt>
                <c:pt idx="1">
                  <c:v>Культура і мистецтво</c:v>
                </c:pt>
                <c:pt idx="2">
                  <c:v>Інша діяльність</c:v>
                </c:pt>
                <c:pt idx="3">
                  <c:v>Житлово - комунальне господарство</c:v>
                </c:pt>
                <c:pt idx="4">
                  <c:v>Державне управління</c:v>
                </c:pt>
                <c:pt idx="5">
                  <c:v>Міжбюджетні трансферти</c:v>
                </c:pt>
                <c:pt idx="6">
                  <c:v>Економічна діяльність</c:v>
                </c:pt>
                <c:pt idx="7">
                  <c:v>Охорона здоров'я</c:v>
                </c:pt>
                <c:pt idx="8">
                  <c:v>Соціальний захист та соціальне забезпечення</c:v>
                </c:pt>
                <c:pt idx="9">
                  <c:v>Освіта</c:v>
                </c:pt>
              </c:strCache>
            </c:strRef>
          </c:cat>
          <c:val>
            <c:numRef>
              <c:f>Лист1!$B$2:$B$11</c:f>
              <c:numCache>
                <c:formatCode>#,##0.0</c:formatCode>
                <c:ptCount val="10"/>
                <c:pt idx="0">
                  <c:v>1.4</c:v>
                </c:pt>
                <c:pt idx="1">
                  <c:v>3.7</c:v>
                </c:pt>
                <c:pt idx="2">
                  <c:v>3.3</c:v>
                </c:pt>
                <c:pt idx="3">
                  <c:v>12.3</c:v>
                </c:pt>
                <c:pt idx="4">
                  <c:v>13.9</c:v>
                </c:pt>
                <c:pt idx="5">
                  <c:v>11.9</c:v>
                </c:pt>
                <c:pt idx="6">
                  <c:v>19.8</c:v>
                </c:pt>
                <c:pt idx="7">
                  <c:v>30</c:v>
                </c:pt>
                <c:pt idx="8">
                  <c:v>38.200000000000003</c:v>
                </c:pt>
                <c:pt idx="9">
                  <c:v>60.9</c:v>
                </c:pt>
              </c:numCache>
            </c:numRef>
          </c:val>
        </c:ser>
      </c:pie3DChart>
    </c:plotArea>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53F5B6-7FEE-4A4C-8E3B-5C62CE50F7A3}"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ru-RU"/>
        </a:p>
      </dgm:t>
    </dgm:pt>
    <dgm:pt modelId="{512250C1-2498-44A1-BE4E-9C934D4045CA}">
      <dgm:prSet phldrT="[Текст]"/>
      <dgm:spPr/>
      <dgm:t>
        <a:bodyPr/>
        <a:lstStyle/>
        <a:p>
          <a:r>
            <a:rPr lang="ru-RU"/>
            <a:t>35,9 %</a:t>
          </a:r>
        </a:p>
      </dgm:t>
    </dgm:pt>
    <dgm:pt modelId="{9DED5DE5-A207-4F1C-B0FE-83A5893EE4AC}" type="parTrans" cxnId="{2223FB46-91C8-4253-BF40-C7D0F5E76E2A}">
      <dgm:prSet/>
      <dgm:spPr/>
      <dgm:t>
        <a:bodyPr/>
        <a:lstStyle/>
        <a:p>
          <a:endParaRPr lang="ru-RU"/>
        </a:p>
      </dgm:t>
    </dgm:pt>
    <dgm:pt modelId="{4E0506E6-A66F-403A-9FBF-ED18EA3F56AA}" type="sibTrans" cxnId="{2223FB46-91C8-4253-BF40-C7D0F5E76E2A}">
      <dgm:prSet/>
      <dgm:spPr/>
      <dgm:t>
        <a:bodyPr/>
        <a:lstStyle/>
        <a:p>
          <a:endParaRPr lang="ru-RU"/>
        </a:p>
      </dgm:t>
    </dgm:pt>
    <dgm:pt modelId="{291C893E-8FEC-499A-A9DD-944680FA116C}">
      <dgm:prSet phldrT="[Текст]"/>
      <dgm:spPr/>
      <dgm:t>
        <a:bodyPr/>
        <a:lstStyle/>
        <a:p>
          <a:r>
            <a:rPr lang="ru-RU"/>
            <a:t>22 239 029 грн. - за рахунок освітньої субвенції з державного бюджету</a:t>
          </a:r>
        </a:p>
      </dgm:t>
    </dgm:pt>
    <dgm:pt modelId="{949A8A84-7637-44DF-A37A-2F3D2CED756E}" type="parTrans" cxnId="{1CE8BCA9-882D-46F8-9759-BE8882429AED}">
      <dgm:prSet/>
      <dgm:spPr/>
      <dgm:t>
        <a:bodyPr/>
        <a:lstStyle/>
        <a:p>
          <a:endParaRPr lang="ru-RU"/>
        </a:p>
      </dgm:t>
    </dgm:pt>
    <dgm:pt modelId="{A2A6FC25-CD39-44DC-9E45-CCA7320E79E5}" type="sibTrans" cxnId="{1CE8BCA9-882D-46F8-9759-BE8882429AED}">
      <dgm:prSet/>
      <dgm:spPr/>
      <dgm:t>
        <a:bodyPr/>
        <a:lstStyle/>
        <a:p>
          <a:endParaRPr lang="ru-RU"/>
        </a:p>
      </dgm:t>
    </dgm:pt>
    <dgm:pt modelId="{1AF0A1BD-1D9D-4B86-B2F7-C0A026565CEF}">
      <dgm:prSet phldrT="[Текст]"/>
      <dgm:spPr/>
      <dgm:t>
        <a:bodyPr/>
        <a:lstStyle/>
        <a:p>
          <a:r>
            <a:rPr lang="ru-RU"/>
            <a:t>60,0 %</a:t>
          </a:r>
        </a:p>
      </dgm:t>
    </dgm:pt>
    <dgm:pt modelId="{A5F2F280-D293-4C70-8125-BCDEC518FE38}" type="parTrans" cxnId="{6D5EB519-65F6-4550-8014-BA4E7ECFA4D5}">
      <dgm:prSet/>
      <dgm:spPr/>
      <dgm:t>
        <a:bodyPr/>
        <a:lstStyle/>
        <a:p>
          <a:endParaRPr lang="ru-RU"/>
        </a:p>
      </dgm:t>
    </dgm:pt>
    <dgm:pt modelId="{4550EA24-CB0C-4A2F-8F3F-C132364AC428}" type="sibTrans" cxnId="{6D5EB519-65F6-4550-8014-BA4E7ECFA4D5}">
      <dgm:prSet/>
      <dgm:spPr/>
      <dgm:t>
        <a:bodyPr/>
        <a:lstStyle/>
        <a:p>
          <a:endParaRPr lang="ru-RU"/>
        </a:p>
      </dgm:t>
    </dgm:pt>
    <dgm:pt modelId="{0A00BD8A-1653-4B4B-8D1E-D14A0CAA2757}">
      <dgm:prSet phldrT="[Текст]"/>
      <dgm:spPr/>
      <dgm:t>
        <a:bodyPr/>
        <a:lstStyle/>
        <a:p>
          <a:r>
            <a:rPr lang="ru-RU"/>
            <a:t>37 143 109 грн. - за рахунок міського бюджету міста Чорноморська</a:t>
          </a:r>
        </a:p>
      </dgm:t>
    </dgm:pt>
    <dgm:pt modelId="{6496EA55-E4CA-4082-99BC-F82986859AC5}" type="parTrans" cxnId="{7A959650-3D09-4AA8-A533-DBDC47E7B4E9}">
      <dgm:prSet/>
      <dgm:spPr/>
      <dgm:t>
        <a:bodyPr/>
        <a:lstStyle/>
        <a:p>
          <a:endParaRPr lang="ru-RU"/>
        </a:p>
      </dgm:t>
    </dgm:pt>
    <dgm:pt modelId="{E39E7155-8350-484F-A204-E06C34A6B879}" type="sibTrans" cxnId="{7A959650-3D09-4AA8-A533-DBDC47E7B4E9}">
      <dgm:prSet/>
      <dgm:spPr/>
      <dgm:t>
        <a:bodyPr/>
        <a:lstStyle/>
        <a:p>
          <a:endParaRPr lang="ru-RU"/>
        </a:p>
      </dgm:t>
    </dgm:pt>
    <dgm:pt modelId="{C0D0AAC5-E7B1-4A3D-A4B0-21E40C2C0D70}">
      <dgm:prSet/>
      <dgm:spPr/>
      <dgm:t>
        <a:bodyPr/>
        <a:lstStyle/>
        <a:p>
          <a:r>
            <a:rPr lang="ru-RU"/>
            <a:t>4,1 %</a:t>
          </a:r>
        </a:p>
      </dgm:t>
    </dgm:pt>
    <dgm:pt modelId="{E84AD3CC-EC0D-4000-89EA-0249300021F0}" type="parTrans" cxnId="{81573D22-0CD2-4ECA-8821-E2162AB4D43C}">
      <dgm:prSet/>
      <dgm:spPr/>
      <dgm:t>
        <a:bodyPr/>
        <a:lstStyle/>
        <a:p>
          <a:endParaRPr lang="ru-RU"/>
        </a:p>
      </dgm:t>
    </dgm:pt>
    <dgm:pt modelId="{D1A0C5BA-A9AB-4A9E-B5D6-1EB900CE9127}" type="sibTrans" cxnId="{81573D22-0CD2-4ECA-8821-E2162AB4D43C}">
      <dgm:prSet/>
      <dgm:spPr/>
      <dgm:t>
        <a:bodyPr/>
        <a:lstStyle/>
        <a:p>
          <a:endParaRPr lang="ru-RU"/>
        </a:p>
      </dgm:t>
    </dgm:pt>
    <dgm:pt modelId="{E508D823-1942-4AE0-899B-63FE1312769A}">
      <dgm:prSet/>
      <dgm:spPr/>
      <dgm:t>
        <a:bodyPr/>
        <a:lstStyle/>
        <a:p>
          <a:r>
            <a:rPr lang="ru-RU"/>
            <a:t>2 533 627 грн. - за рахунок власних надходжень відділу освіти</a:t>
          </a:r>
        </a:p>
      </dgm:t>
    </dgm:pt>
    <dgm:pt modelId="{CCB80998-D397-4096-99B8-9B289398BF8B}" type="parTrans" cxnId="{61C234B7-9B96-4ADA-ADE0-23C18ACABFD4}">
      <dgm:prSet/>
      <dgm:spPr/>
      <dgm:t>
        <a:bodyPr/>
        <a:lstStyle/>
        <a:p>
          <a:endParaRPr lang="ru-RU"/>
        </a:p>
      </dgm:t>
    </dgm:pt>
    <dgm:pt modelId="{343CB8D8-75F3-489F-BC44-895826B8C76E}" type="sibTrans" cxnId="{61C234B7-9B96-4ADA-ADE0-23C18ACABFD4}">
      <dgm:prSet/>
      <dgm:spPr/>
      <dgm:t>
        <a:bodyPr/>
        <a:lstStyle/>
        <a:p>
          <a:endParaRPr lang="ru-RU"/>
        </a:p>
      </dgm:t>
    </dgm:pt>
    <dgm:pt modelId="{4427C169-C824-4EE1-A1E3-391E45FBA55C}" type="pres">
      <dgm:prSet presAssocID="{E353F5B6-7FEE-4A4C-8E3B-5C62CE50F7A3}" presName="linearFlow" presStyleCnt="0">
        <dgm:presLayoutVars>
          <dgm:dir/>
          <dgm:animLvl val="lvl"/>
          <dgm:resizeHandles val="exact"/>
        </dgm:presLayoutVars>
      </dgm:prSet>
      <dgm:spPr/>
      <dgm:t>
        <a:bodyPr/>
        <a:lstStyle/>
        <a:p>
          <a:endParaRPr lang="ru-RU"/>
        </a:p>
      </dgm:t>
    </dgm:pt>
    <dgm:pt modelId="{167A8264-C146-442A-8D4B-9084D596B690}" type="pres">
      <dgm:prSet presAssocID="{512250C1-2498-44A1-BE4E-9C934D4045CA}" presName="composite" presStyleCnt="0"/>
      <dgm:spPr/>
    </dgm:pt>
    <dgm:pt modelId="{5439DE70-659D-4BC9-8AE0-9B2B623ADC67}" type="pres">
      <dgm:prSet presAssocID="{512250C1-2498-44A1-BE4E-9C934D4045CA}" presName="parentText" presStyleLbl="alignNode1" presStyleIdx="0" presStyleCnt="3">
        <dgm:presLayoutVars>
          <dgm:chMax val="1"/>
          <dgm:bulletEnabled val="1"/>
        </dgm:presLayoutVars>
      </dgm:prSet>
      <dgm:spPr/>
      <dgm:t>
        <a:bodyPr/>
        <a:lstStyle/>
        <a:p>
          <a:endParaRPr lang="ru-RU"/>
        </a:p>
      </dgm:t>
    </dgm:pt>
    <dgm:pt modelId="{A6028B4E-5C1B-4744-8B77-1F8BB17162BD}" type="pres">
      <dgm:prSet presAssocID="{512250C1-2498-44A1-BE4E-9C934D4045CA}" presName="descendantText" presStyleLbl="alignAcc1" presStyleIdx="0" presStyleCnt="3" custLinFactNeighborY="2839">
        <dgm:presLayoutVars>
          <dgm:bulletEnabled val="1"/>
        </dgm:presLayoutVars>
      </dgm:prSet>
      <dgm:spPr/>
      <dgm:t>
        <a:bodyPr/>
        <a:lstStyle/>
        <a:p>
          <a:endParaRPr lang="ru-RU"/>
        </a:p>
      </dgm:t>
    </dgm:pt>
    <dgm:pt modelId="{300DE845-4713-46E3-923B-68A63569724A}" type="pres">
      <dgm:prSet presAssocID="{4E0506E6-A66F-403A-9FBF-ED18EA3F56AA}" presName="sp" presStyleCnt="0"/>
      <dgm:spPr/>
    </dgm:pt>
    <dgm:pt modelId="{3037D68C-0197-4954-BAC4-17894DCE30A4}" type="pres">
      <dgm:prSet presAssocID="{1AF0A1BD-1D9D-4B86-B2F7-C0A026565CEF}" presName="composite" presStyleCnt="0"/>
      <dgm:spPr/>
    </dgm:pt>
    <dgm:pt modelId="{F2405F39-A148-4EE1-92FA-4F5F2E699CE0}" type="pres">
      <dgm:prSet presAssocID="{1AF0A1BD-1D9D-4B86-B2F7-C0A026565CEF}" presName="parentText" presStyleLbl="alignNode1" presStyleIdx="1" presStyleCnt="3">
        <dgm:presLayoutVars>
          <dgm:chMax val="1"/>
          <dgm:bulletEnabled val="1"/>
        </dgm:presLayoutVars>
      </dgm:prSet>
      <dgm:spPr/>
      <dgm:t>
        <a:bodyPr/>
        <a:lstStyle/>
        <a:p>
          <a:endParaRPr lang="ru-RU"/>
        </a:p>
      </dgm:t>
    </dgm:pt>
    <dgm:pt modelId="{DFCEB777-639B-4158-BFDA-60AAF155C871}" type="pres">
      <dgm:prSet presAssocID="{1AF0A1BD-1D9D-4B86-B2F7-C0A026565CEF}" presName="descendantText" presStyleLbl="alignAcc1" presStyleIdx="1" presStyleCnt="3" custLinFactNeighborX="173">
        <dgm:presLayoutVars>
          <dgm:bulletEnabled val="1"/>
        </dgm:presLayoutVars>
      </dgm:prSet>
      <dgm:spPr/>
      <dgm:t>
        <a:bodyPr/>
        <a:lstStyle/>
        <a:p>
          <a:endParaRPr lang="ru-RU"/>
        </a:p>
      </dgm:t>
    </dgm:pt>
    <dgm:pt modelId="{99968F4F-9CBA-4CB4-B6FF-0354E80D3A7A}" type="pres">
      <dgm:prSet presAssocID="{4550EA24-CB0C-4A2F-8F3F-C132364AC428}" presName="sp" presStyleCnt="0"/>
      <dgm:spPr/>
    </dgm:pt>
    <dgm:pt modelId="{8428D450-A427-440E-932E-D0F709503B23}" type="pres">
      <dgm:prSet presAssocID="{C0D0AAC5-E7B1-4A3D-A4B0-21E40C2C0D70}" presName="composite" presStyleCnt="0"/>
      <dgm:spPr/>
    </dgm:pt>
    <dgm:pt modelId="{4B6D71DB-2F54-410E-876B-24C9589B8BEC}" type="pres">
      <dgm:prSet presAssocID="{C0D0AAC5-E7B1-4A3D-A4B0-21E40C2C0D70}" presName="parentText" presStyleLbl="alignNode1" presStyleIdx="2" presStyleCnt="3">
        <dgm:presLayoutVars>
          <dgm:chMax val="1"/>
          <dgm:bulletEnabled val="1"/>
        </dgm:presLayoutVars>
      </dgm:prSet>
      <dgm:spPr/>
      <dgm:t>
        <a:bodyPr/>
        <a:lstStyle/>
        <a:p>
          <a:endParaRPr lang="ru-RU"/>
        </a:p>
      </dgm:t>
    </dgm:pt>
    <dgm:pt modelId="{94540ADE-E824-4490-BB75-889DFEC02772}" type="pres">
      <dgm:prSet presAssocID="{C0D0AAC5-E7B1-4A3D-A4B0-21E40C2C0D70}" presName="descendantText" presStyleLbl="alignAcc1" presStyleIdx="2" presStyleCnt="3">
        <dgm:presLayoutVars>
          <dgm:bulletEnabled val="1"/>
        </dgm:presLayoutVars>
      </dgm:prSet>
      <dgm:spPr/>
      <dgm:t>
        <a:bodyPr/>
        <a:lstStyle/>
        <a:p>
          <a:endParaRPr lang="ru-RU"/>
        </a:p>
      </dgm:t>
    </dgm:pt>
  </dgm:ptLst>
  <dgm:cxnLst>
    <dgm:cxn modelId="{FF3EFD94-3215-44B2-8F22-BC67C60933F0}" type="presOf" srcId="{E508D823-1942-4AE0-899B-63FE1312769A}" destId="{94540ADE-E824-4490-BB75-889DFEC02772}" srcOrd="0" destOrd="0" presId="urn:microsoft.com/office/officeart/2005/8/layout/chevron2"/>
    <dgm:cxn modelId="{237C87A6-5099-4119-86ED-90CAA2A0A0D0}" type="presOf" srcId="{0A00BD8A-1653-4B4B-8D1E-D14A0CAA2757}" destId="{DFCEB777-639B-4158-BFDA-60AAF155C871}" srcOrd="0" destOrd="0" presId="urn:microsoft.com/office/officeart/2005/8/layout/chevron2"/>
    <dgm:cxn modelId="{21457497-BC70-4443-8F5B-AB61F056ECB5}" type="presOf" srcId="{C0D0AAC5-E7B1-4A3D-A4B0-21E40C2C0D70}" destId="{4B6D71DB-2F54-410E-876B-24C9589B8BEC}" srcOrd="0" destOrd="0" presId="urn:microsoft.com/office/officeart/2005/8/layout/chevron2"/>
    <dgm:cxn modelId="{61C234B7-9B96-4ADA-ADE0-23C18ACABFD4}" srcId="{C0D0AAC5-E7B1-4A3D-A4B0-21E40C2C0D70}" destId="{E508D823-1942-4AE0-899B-63FE1312769A}" srcOrd="0" destOrd="0" parTransId="{CCB80998-D397-4096-99B8-9B289398BF8B}" sibTransId="{343CB8D8-75F3-489F-BC44-895826B8C76E}"/>
    <dgm:cxn modelId="{02ABAE26-BF4D-4EFD-A1C8-592DCE3A7909}" type="presOf" srcId="{512250C1-2498-44A1-BE4E-9C934D4045CA}" destId="{5439DE70-659D-4BC9-8AE0-9B2B623ADC67}" srcOrd="0" destOrd="0" presId="urn:microsoft.com/office/officeart/2005/8/layout/chevron2"/>
    <dgm:cxn modelId="{81573D22-0CD2-4ECA-8821-E2162AB4D43C}" srcId="{E353F5B6-7FEE-4A4C-8E3B-5C62CE50F7A3}" destId="{C0D0AAC5-E7B1-4A3D-A4B0-21E40C2C0D70}" srcOrd="2" destOrd="0" parTransId="{E84AD3CC-EC0D-4000-89EA-0249300021F0}" sibTransId="{D1A0C5BA-A9AB-4A9E-B5D6-1EB900CE9127}"/>
    <dgm:cxn modelId="{91CCB2C1-D561-47CF-834D-117E74BFF96B}" type="presOf" srcId="{291C893E-8FEC-499A-A9DD-944680FA116C}" destId="{A6028B4E-5C1B-4744-8B77-1F8BB17162BD}" srcOrd="0" destOrd="0" presId="urn:microsoft.com/office/officeart/2005/8/layout/chevron2"/>
    <dgm:cxn modelId="{6D635C75-C1E6-4EB7-B582-0D8DAA9AFE7B}" type="presOf" srcId="{1AF0A1BD-1D9D-4B86-B2F7-C0A026565CEF}" destId="{F2405F39-A148-4EE1-92FA-4F5F2E699CE0}" srcOrd="0" destOrd="0" presId="urn:microsoft.com/office/officeart/2005/8/layout/chevron2"/>
    <dgm:cxn modelId="{DAACB023-9CC8-4EEC-9C39-D57A59543BD9}" type="presOf" srcId="{E353F5B6-7FEE-4A4C-8E3B-5C62CE50F7A3}" destId="{4427C169-C824-4EE1-A1E3-391E45FBA55C}" srcOrd="0" destOrd="0" presId="urn:microsoft.com/office/officeart/2005/8/layout/chevron2"/>
    <dgm:cxn modelId="{2223FB46-91C8-4253-BF40-C7D0F5E76E2A}" srcId="{E353F5B6-7FEE-4A4C-8E3B-5C62CE50F7A3}" destId="{512250C1-2498-44A1-BE4E-9C934D4045CA}" srcOrd="0" destOrd="0" parTransId="{9DED5DE5-A207-4F1C-B0FE-83A5893EE4AC}" sibTransId="{4E0506E6-A66F-403A-9FBF-ED18EA3F56AA}"/>
    <dgm:cxn modelId="{7A959650-3D09-4AA8-A533-DBDC47E7B4E9}" srcId="{1AF0A1BD-1D9D-4B86-B2F7-C0A026565CEF}" destId="{0A00BD8A-1653-4B4B-8D1E-D14A0CAA2757}" srcOrd="0" destOrd="0" parTransId="{6496EA55-E4CA-4082-99BC-F82986859AC5}" sibTransId="{E39E7155-8350-484F-A204-E06C34A6B879}"/>
    <dgm:cxn modelId="{6D5EB519-65F6-4550-8014-BA4E7ECFA4D5}" srcId="{E353F5B6-7FEE-4A4C-8E3B-5C62CE50F7A3}" destId="{1AF0A1BD-1D9D-4B86-B2F7-C0A026565CEF}" srcOrd="1" destOrd="0" parTransId="{A5F2F280-D293-4C70-8125-BCDEC518FE38}" sibTransId="{4550EA24-CB0C-4A2F-8F3F-C132364AC428}"/>
    <dgm:cxn modelId="{1CE8BCA9-882D-46F8-9759-BE8882429AED}" srcId="{512250C1-2498-44A1-BE4E-9C934D4045CA}" destId="{291C893E-8FEC-499A-A9DD-944680FA116C}" srcOrd="0" destOrd="0" parTransId="{949A8A84-7637-44DF-A37A-2F3D2CED756E}" sibTransId="{A2A6FC25-CD39-44DC-9E45-CCA7320E79E5}"/>
    <dgm:cxn modelId="{447C1431-B044-4D0C-BFA3-7E53F6009713}" type="presParOf" srcId="{4427C169-C824-4EE1-A1E3-391E45FBA55C}" destId="{167A8264-C146-442A-8D4B-9084D596B690}" srcOrd="0" destOrd="0" presId="urn:microsoft.com/office/officeart/2005/8/layout/chevron2"/>
    <dgm:cxn modelId="{08C16B4A-F571-4682-896F-69BFA2A2F251}" type="presParOf" srcId="{167A8264-C146-442A-8D4B-9084D596B690}" destId="{5439DE70-659D-4BC9-8AE0-9B2B623ADC67}" srcOrd="0" destOrd="0" presId="urn:microsoft.com/office/officeart/2005/8/layout/chevron2"/>
    <dgm:cxn modelId="{813D1D36-D213-4928-80DB-F0F37B230D98}" type="presParOf" srcId="{167A8264-C146-442A-8D4B-9084D596B690}" destId="{A6028B4E-5C1B-4744-8B77-1F8BB17162BD}" srcOrd="1" destOrd="0" presId="urn:microsoft.com/office/officeart/2005/8/layout/chevron2"/>
    <dgm:cxn modelId="{8B57248E-2692-465F-9147-1A1A8E430CE7}" type="presParOf" srcId="{4427C169-C824-4EE1-A1E3-391E45FBA55C}" destId="{300DE845-4713-46E3-923B-68A63569724A}" srcOrd="1" destOrd="0" presId="urn:microsoft.com/office/officeart/2005/8/layout/chevron2"/>
    <dgm:cxn modelId="{B87F0949-13F2-4234-B349-C1543E26F8FA}" type="presParOf" srcId="{4427C169-C824-4EE1-A1E3-391E45FBA55C}" destId="{3037D68C-0197-4954-BAC4-17894DCE30A4}" srcOrd="2" destOrd="0" presId="urn:microsoft.com/office/officeart/2005/8/layout/chevron2"/>
    <dgm:cxn modelId="{D2A84E8F-D622-4287-AEBB-308AA1B4AAE0}" type="presParOf" srcId="{3037D68C-0197-4954-BAC4-17894DCE30A4}" destId="{F2405F39-A148-4EE1-92FA-4F5F2E699CE0}" srcOrd="0" destOrd="0" presId="urn:microsoft.com/office/officeart/2005/8/layout/chevron2"/>
    <dgm:cxn modelId="{A07F5E53-F16C-4BFA-9D84-B0D8BFA4705C}" type="presParOf" srcId="{3037D68C-0197-4954-BAC4-17894DCE30A4}" destId="{DFCEB777-639B-4158-BFDA-60AAF155C871}" srcOrd="1" destOrd="0" presId="urn:microsoft.com/office/officeart/2005/8/layout/chevron2"/>
    <dgm:cxn modelId="{B376F6AD-EF40-4524-A494-FB21DBDDF4D9}" type="presParOf" srcId="{4427C169-C824-4EE1-A1E3-391E45FBA55C}" destId="{99968F4F-9CBA-4CB4-B6FF-0354E80D3A7A}" srcOrd="3" destOrd="0" presId="urn:microsoft.com/office/officeart/2005/8/layout/chevron2"/>
    <dgm:cxn modelId="{009195D5-7FC4-4535-A038-F61CC21E7F6E}" type="presParOf" srcId="{4427C169-C824-4EE1-A1E3-391E45FBA55C}" destId="{8428D450-A427-440E-932E-D0F709503B23}" srcOrd="4" destOrd="0" presId="urn:microsoft.com/office/officeart/2005/8/layout/chevron2"/>
    <dgm:cxn modelId="{B7B446B4-9425-474C-B203-A4AD8908BF1F}" type="presParOf" srcId="{8428D450-A427-440E-932E-D0F709503B23}" destId="{4B6D71DB-2F54-410E-876B-24C9589B8BEC}" srcOrd="0" destOrd="0" presId="urn:microsoft.com/office/officeart/2005/8/layout/chevron2"/>
    <dgm:cxn modelId="{047BFC0C-D461-474D-880E-6C89B108B11C}" type="presParOf" srcId="{8428D450-A427-440E-932E-D0F709503B23}" destId="{94540ADE-E824-4490-BB75-889DFEC02772}" srcOrd="1" destOrd="0" presId="urn:microsoft.com/office/officeart/2005/8/layout/chevron2"/>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353F5B6-7FEE-4A4C-8E3B-5C62CE50F7A3}"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ru-RU"/>
        </a:p>
      </dgm:t>
    </dgm:pt>
    <dgm:pt modelId="{512250C1-2498-44A1-BE4E-9C934D4045CA}">
      <dgm:prSet phldrT="[Текст]"/>
      <dgm:spPr/>
      <dgm:t>
        <a:bodyPr/>
        <a:lstStyle/>
        <a:p>
          <a:r>
            <a:rPr lang="ru-RU"/>
            <a:t>44,8%</a:t>
          </a:r>
        </a:p>
      </dgm:t>
    </dgm:pt>
    <dgm:pt modelId="{9DED5DE5-A207-4F1C-B0FE-83A5893EE4AC}" type="parTrans" cxnId="{2223FB46-91C8-4253-BF40-C7D0F5E76E2A}">
      <dgm:prSet/>
      <dgm:spPr/>
      <dgm:t>
        <a:bodyPr/>
        <a:lstStyle/>
        <a:p>
          <a:endParaRPr lang="ru-RU"/>
        </a:p>
      </dgm:t>
    </dgm:pt>
    <dgm:pt modelId="{4E0506E6-A66F-403A-9FBF-ED18EA3F56AA}" type="sibTrans" cxnId="{2223FB46-91C8-4253-BF40-C7D0F5E76E2A}">
      <dgm:prSet/>
      <dgm:spPr/>
      <dgm:t>
        <a:bodyPr/>
        <a:lstStyle/>
        <a:p>
          <a:endParaRPr lang="ru-RU"/>
        </a:p>
      </dgm:t>
    </dgm:pt>
    <dgm:pt modelId="{291C893E-8FEC-499A-A9DD-944680FA116C}">
      <dgm:prSet phldrT="[Текст]"/>
      <dgm:spPr/>
      <dgm:t>
        <a:bodyPr/>
        <a:lstStyle/>
        <a:p>
          <a:r>
            <a:rPr lang="ru-RU"/>
            <a:t>13 424 366,9 грн. - за рахунок медичної субвенції з державного бюджету</a:t>
          </a:r>
        </a:p>
      </dgm:t>
    </dgm:pt>
    <dgm:pt modelId="{949A8A84-7637-44DF-A37A-2F3D2CED756E}" type="parTrans" cxnId="{1CE8BCA9-882D-46F8-9759-BE8882429AED}">
      <dgm:prSet/>
      <dgm:spPr/>
      <dgm:t>
        <a:bodyPr/>
        <a:lstStyle/>
        <a:p>
          <a:endParaRPr lang="ru-RU"/>
        </a:p>
      </dgm:t>
    </dgm:pt>
    <dgm:pt modelId="{A2A6FC25-CD39-44DC-9E45-CCA7320E79E5}" type="sibTrans" cxnId="{1CE8BCA9-882D-46F8-9759-BE8882429AED}">
      <dgm:prSet/>
      <dgm:spPr/>
      <dgm:t>
        <a:bodyPr/>
        <a:lstStyle/>
        <a:p>
          <a:endParaRPr lang="ru-RU"/>
        </a:p>
      </dgm:t>
    </dgm:pt>
    <dgm:pt modelId="{1AF0A1BD-1D9D-4B86-B2F7-C0A026565CEF}">
      <dgm:prSet phldrT="[Текст]"/>
      <dgm:spPr/>
      <dgm:t>
        <a:bodyPr/>
        <a:lstStyle/>
        <a:p>
          <a:r>
            <a:rPr lang="ru-RU"/>
            <a:t>42,2%</a:t>
          </a:r>
        </a:p>
      </dgm:t>
    </dgm:pt>
    <dgm:pt modelId="{A5F2F280-D293-4C70-8125-BCDEC518FE38}" type="parTrans" cxnId="{6D5EB519-65F6-4550-8014-BA4E7ECFA4D5}">
      <dgm:prSet/>
      <dgm:spPr/>
      <dgm:t>
        <a:bodyPr/>
        <a:lstStyle/>
        <a:p>
          <a:endParaRPr lang="ru-RU"/>
        </a:p>
      </dgm:t>
    </dgm:pt>
    <dgm:pt modelId="{4550EA24-CB0C-4A2F-8F3F-C132364AC428}" type="sibTrans" cxnId="{6D5EB519-65F6-4550-8014-BA4E7ECFA4D5}">
      <dgm:prSet/>
      <dgm:spPr/>
      <dgm:t>
        <a:bodyPr/>
        <a:lstStyle/>
        <a:p>
          <a:endParaRPr lang="ru-RU"/>
        </a:p>
      </dgm:t>
    </dgm:pt>
    <dgm:pt modelId="{0A00BD8A-1653-4B4B-8D1E-D14A0CAA2757}">
      <dgm:prSet phldrT="[Текст]"/>
      <dgm:spPr/>
      <dgm:t>
        <a:bodyPr/>
        <a:lstStyle/>
        <a:p>
          <a:r>
            <a:rPr lang="ru-RU"/>
            <a:t>12 642 591,25 грн. - за рахунок міського бюджету міста Чорноморська</a:t>
          </a:r>
        </a:p>
      </dgm:t>
    </dgm:pt>
    <dgm:pt modelId="{6496EA55-E4CA-4082-99BC-F82986859AC5}" type="parTrans" cxnId="{7A959650-3D09-4AA8-A533-DBDC47E7B4E9}">
      <dgm:prSet/>
      <dgm:spPr/>
      <dgm:t>
        <a:bodyPr/>
        <a:lstStyle/>
        <a:p>
          <a:endParaRPr lang="ru-RU"/>
        </a:p>
      </dgm:t>
    </dgm:pt>
    <dgm:pt modelId="{E39E7155-8350-484F-A204-E06C34A6B879}" type="sibTrans" cxnId="{7A959650-3D09-4AA8-A533-DBDC47E7B4E9}">
      <dgm:prSet/>
      <dgm:spPr/>
      <dgm:t>
        <a:bodyPr/>
        <a:lstStyle/>
        <a:p>
          <a:endParaRPr lang="ru-RU"/>
        </a:p>
      </dgm:t>
    </dgm:pt>
    <dgm:pt modelId="{E8EF0896-59F6-4CEC-A643-3CDA8C3B6631}">
      <dgm:prSet phldrT="[Текст]"/>
      <dgm:spPr/>
      <dgm:t>
        <a:bodyPr/>
        <a:lstStyle/>
        <a:p>
          <a:r>
            <a:rPr lang="ru-RU"/>
            <a:t>10,6%</a:t>
          </a:r>
        </a:p>
      </dgm:t>
    </dgm:pt>
    <dgm:pt modelId="{A678A6AD-7F10-4DDF-AD5D-A4EE382158D2}" type="parTrans" cxnId="{3D6E26C2-C866-4BE4-83EF-22BCCDF981F4}">
      <dgm:prSet/>
      <dgm:spPr/>
      <dgm:t>
        <a:bodyPr/>
        <a:lstStyle/>
        <a:p>
          <a:endParaRPr lang="ru-RU"/>
        </a:p>
      </dgm:t>
    </dgm:pt>
    <dgm:pt modelId="{EC009458-D9B1-4729-A145-CE098088AF42}" type="sibTrans" cxnId="{3D6E26C2-C866-4BE4-83EF-22BCCDF981F4}">
      <dgm:prSet/>
      <dgm:spPr/>
      <dgm:t>
        <a:bodyPr/>
        <a:lstStyle/>
        <a:p>
          <a:endParaRPr lang="ru-RU"/>
        </a:p>
      </dgm:t>
    </dgm:pt>
    <dgm:pt modelId="{EC5E29FF-D5A2-4F04-9E87-41C9C723A683}">
      <dgm:prSet/>
      <dgm:spPr/>
      <dgm:t>
        <a:bodyPr/>
        <a:lstStyle/>
        <a:p>
          <a:r>
            <a:rPr lang="ru-RU"/>
            <a:t>3 151 606,43 грн. - за рахунок  власних надходжень бюджетних установ</a:t>
          </a:r>
        </a:p>
      </dgm:t>
    </dgm:pt>
    <dgm:pt modelId="{6956A498-46FB-41DF-84B3-78C8D354FC6B}" type="parTrans" cxnId="{D6703A94-D7DA-4709-9B1C-B326EEE58392}">
      <dgm:prSet/>
      <dgm:spPr/>
      <dgm:t>
        <a:bodyPr/>
        <a:lstStyle/>
        <a:p>
          <a:endParaRPr lang="ru-RU"/>
        </a:p>
      </dgm:t>
    </dgm:pt>
    <dgm:pt modelId="{CE842014-9DD0-4736-B6F7-932F57B5F194}" type="sibTrans" cxnId="{D6703A94-D7DA-4709-9B1C-B326EEE58392}">
      <dgm:prSet/>
      <dgm:spPr/>
      <dgm:t>
        <a:bodyPr/>
        <a:lstStyle/>
        <a:p>
          <a:endParaRPr lang="ru-RU"/>
        </a:p>
      </dgm:t>
    </dgm:pt>
    <dgm:pt modelId="{4A3A5651-2ADA-449E-BF39-3545B1F95640}">
      <dgm:prSet/>
      <dgm:spPr/>
      <dgm:t>
        <a:bodyPr/>
        <a:lstStyle/>
        <a:p>
          <a:r>
            <a:rPr lang="uk-UA"/>
            <a:t>2,4 %</a:t>
          </a:r>
          <a:endParaRPr lang="ru-RU"/>
        </a:p>
      </dgm:t>
    </dgm:pt>
    <dgm:pt modelId="{A0DE6A4E-1D3D-4440-8520-BE0B1F8CCFAD}" type="parTrans" cxnId="{95656221-940B-4F84-A83E-848816A3FBEF}">
      <dgm:prSet/>
      <dgm:spPr/>
      <dgm:t>
        <a:bodyPr/>
        <a:lstStyle/>
        <a:p>
          <a:endParaRPr lang="ru-RU"/>
        </a:p>
      </dgm:t>
    </dgm:pt>
    <dgm:pt modelId="{473E4EF0-7DB1-4345-B387-C17D423E44C1}" type="sibTrans" cxnId="{95656221-940B-4F84-A83E-848816A3FBEF}">
      <dgm:prSet/>
      <dgm:spPr/>
      <dgm:t>
        <a:bodyPr/>
        <a:lstStyle/>
        <a:p>
          <a:endParaRPr lang="ru-RU"/>
        </a:p>
      </dgm:t>
    </dgm:pt>
    <dgm:pt modelId="{E5D07181-FD97-4A6C-85E7-422BEA4171CE}">
      <dgm:prSet/>
      <dgm:spPr/>
      <dgm:t>
        <a:bodyPr/>
        <a:lstStyle/>
        <a:p>
          <a:r>
            <a:rPr lang="ru-RU"/>
            <a:t>733 644,42 грн. - за рахунок державної програми "Доступні ліки"</a:t>
          </a:r>
        </a:p>
      </dgm:t>
    </dgm:pt>
    <dgm:pt modelId="{2F2142D1-191C-4D5A-9C92-FF1846AC5331}" type="parTrans" cxnId="{631A4218-4354-4E23-B847-AE862B41D8BD}">
      <dgm:prSet/>
      <dgm:spPr/>
    </dgm:pt>
    <dgm:pt modelId="{08526D6A-F7EB-4C55-80D6-D16CFBB4EB33}" type="sibTrans" cxnId="{631A4218-4354-4E23-B847-AE862B41D8BD}">
      <dgm:prSet/>
      <dgm:spPr/>
    </dgm:pt>
    <dgm:pt modelId="{4427C169-C824-4EE1-A1E3-391E45FBA55C}" type="pres">
      <dgm:prSet presAssocID="{E353F5B6-7FEE-4A4C-8E3B-5C62CE50F7A3}" presName="linearFlow" presStyleCnt="0">
        <dgm:presLayoutVars>
          <dgm:dir/>
          <dgm:animLvl val="lvl"/>
          <dgm:resizeHandles val="exact"/>
        </dgm:presLayoutVars>
      </dgm:prSet>
      <dgm:spPr/>
      <dgm:t>
        <a:bodyPr/>
        <a:lstStyle/>
        <a:p>
          <a:endParaRPr lang="ru-RU"/>
        </a:p>
      </dgm:t>
    </dgm:pt>
    <dgm:pt modelId="{167A8264-C146-442A-8D4B-9084D596B690}" type="pres">
      <dgm:prSet presAssocID="{512250C1-2498-44A1-BE4E-9C934D4045CA}" presName="composite" presStyleCnt="0"/>
      <dgm:spPr/>
    </dgm:pt>
    <dgm:pt modelId="{5439DE70-659D-4BC9-8AE0-9B2B623ADC67}" type="pres">
      <dgm:prSet presAssocID="{512250C1-2498-44A1-BE4E-9C934D4045CA}" presName="parentText" presStyleLbl="alignNode1" presStyleIdx="0" presStyleCnt="4">
        <dgm:presLayoutVars>
          <dgm:chMax val="1"/>
          <dgm:bulletEnabled val="1"/>
        </dgm:presLayoutVars>
      </dgm:prSet>
      <dgm:spPr/>
      <dgm:t>
        <a:bodyPr/>
        <a:lstStyle/>
        <a:p>
          <a:endParaRPr lang="ru-RU"/>
        </a:p>
      </dgm:t>
    </dgm:pt>
    <dgm:pt modelId="{A6028B4E-5C1B-4744-8B77-1F8BB17162BD}" type="pres">
      <dgm:prSet presAssocID="{512250C1-2498-44A1-BE4E-9C934D4045CA}" presName="descendantText" presStyleLbl="alignAcc1" presStyleIdx="0" presStyleCnt="4">
        <dgm:presLayoutVars>
          <dgm:bulletEnabled val="1"/>
        </dgm:presLayoutVars>
      </dgm:prSet>
      <dgm:spPr/>
      <dgm:t>
        <a:bodyPr/>
        <a:lstStyle/>
        <a:p>
          <a:endParaRPr lang="ru-RU"/>
        </a:p>
      </dgm:t>
    </dgm:pt>
    <dgm:pt modelId="{300DE845-4713-46E3-923B-68A63569724A}" type="pres">
      <dgm:prSet presAssocID="{4E0506E6-A66F-403A-9FBF-ED18EA3F56AA}" presName="sp" presStyleCnt="0"/>
      <dgm:spPr/>
    </dgm:pt>
    <dgm:pt modelId="{7C2A194A-1B01-4028-BDCA-0F7DDC0691BE}" type="pres">
      <dgm:prSet presAssocID="{4A3A5651-2ADA-449E-BF39-3545B1F95640}" presName="composite" presStyleCnt="0"/>
      <dgm:spPr/>
    </dgm:pt>
    <dgm:pt modelId="{EAEEA347-4E94-45A2-BF4C-E3C4CC323529}" type="pres">
      <dgm:prSet presAssocID="{4A3A5651-2ADA-449E-BF39-3545B1F95640}" presName="parentText" presStyleLbl="alignNode1" presStyleIdx="1" presStyleCnt="4">
        <dgm:presLayoutVars>
          <dgm:chMax val="1"/>
          <dgm:bulletEnabled val="1"/>
        </dgm:presLayoutVars>
      </dgm:prSet>
      <dgm:spPr/>
      <dgm:t>
        <a:bodyPr/>
        <a:lstStyle/>
        <a:p>
          <a:endParaRPr lang="ru-RU"/>
        </a:p>
      </dgm:t>
    </dgm:pt>
    <dgm:pt modelId="{7F5B6567-FE4D-4FF3-86E7-A387CB049FE2}" type="pres">
      <dgm:prSet presAssocID="{4A3A5651-2ADA-449E-BF39-3545B1F95640}" presName="descendantText" presStyleLbl="alignAcc1" presStyleIdx="1" presStyleCnt="4">
        <dgm:presLayoutVars>
          <dgm:bulletEnabled val="1"/>
        </dgm:presLayoutVars>
      </dgm:prSet>
      <dgm:spPr/>
      <dgm:t>
        <a:bodyPr/>
        <a:lstStyle/>
        <a:p>
          <a:endParaRPr lang="ru-RU"/>
        </a:p>
      </dgm:t>
    </dgm:pt>
    <dgm:pt modelId="{F7F47445-F8E1-4E88-A725-9A3A198E8CF5}" type="pres">
      <dgm:prSet presAssocID="{473E4EF0-7DB1-4345-B387-C17D423E44C1}" presName="sp" presStyleCnt="0"/>
      <dgm:spPr/>
    </dgm:pt>
    <dgm:pt modelId="{3037D68C-0197-4954-BAC4-17894DCE30A4}" type="pres">
      <dgm:prSet presAssocID="{1AF0A1BD-1D9D-4B86-B2F7-C0A026565CEF}" presName="composite" presStyleCnt="0"/>
      <dgm:spPr/>
    </dgm:pt>
    <dgm:pt modelId="{F2405F39-A148-4EE1-92FA-4F5F2E699CE0}" type="pres">
      <dgm:prSet presAssocID="{1AF0A1BD-1D9D-4B86-B2F7-C0A026565CEF}" presName="parentText" presStyleLbl="alignNode1" presStyleIdx="2" presStyleCnt="4">
        <dgm:presLayoutVars>
          <dgm:chMax val="1"/>
          <dgm:bulletEnabled val="1"/>
        </dgm:presLayoutVars>
      </dgm:prSet>
      <dgm:spPr/>
      <dgm:t>
        <a:bodyPr/>
        <a:lstStyle/>
        <a:p>
          <a:endParaRPr lang="ru-RU"/>
        </a:p>
      </dgm:t>
    </dgm:pt>
    <dgm:pt modelId="{DFCEB777-639B-4158-BFDA-60AAF155C871}" type="pres">
      <dgm:prSet presAssocID="{1AF0A1BD-1D9D-4B86-B2F7-C0A026565CEF}" presName="descendantText" presStyleLbl="alignAcc1" presStyleIdx="2" presStyleCnt="4">
        <dgm:presLayoutVars>
          <dgm:bulletEnabled val="1"/>
        </dgm:presLayoutVars>
      </dgm:prSet>
      <dgm:spPr/>
      <dgm:t>
        <a:bodyPr/>
        <a:lstStyle/>
        <a:p>
          <a:endParaRPr lang="ru-RU"/>
        </a:p>
      </dgm:t>
    </dgm:pt>
    <dgm:pt modelId="{96774D72-D381-431E-BDE4-80CBC3A878AB}" type="pres">
      <dgm:prSet presAssocID="{4550EA24-CB0C-4A2F-8F3F-C132364AC428}" presName="sp" presStyleCnt="0"/>
      <dgm:spPr/>
    </dgm:pt>
    <dgm:pt modelId="{535B3732-8443-4A52-BBC5-7E33ECE824F5}" type="pres">
      <dgm:prSet presAssocID="{E8EF0896-59F6-4CEC-A643-3CDA8C3B6631}" presName="composite" presStyleCnt="0"/>
      <dgm:spPr/>
    </dgm:pt>
    <dgm:pt modelId="{D0AA45B3-6BFC-4567-B5FC-8D149389A653}" type="pres">
      <dgm:prSet presAssocID="{E8EF0896-59F6-4CEC-A643-3CDA8C3B6631}" presName="parentText" presStyleLbl="alignNode1" presStyleIdx="3" presStyleCnt="4">
        <dgm:presLayoutVars>
          <dgm:chMax val="1"/>
          <dgm:bulletEnabled val="1"/>
        </dgm:presLayoutVars>
      </dgm:prSet>
      <dgm:spPr/>
      <dgm:t>
        <a:bodyPr/>
        <a:lstStyle/>
        <a:p>
          <a:endParaRPr lang="ru-RU"/>
        </a:p>
      </dgm:t>
    </dgm:pt>
    <dgm:pt modelId="{73A9D245-268E-4CF7-99C7-99A2AD093B99}" type="pres">
      <dgm:prSet presAssocID="{E8EF0896-59F6-4CEC-A643-3CDA8C3B6631}" presName="descendantText" presStyleLbl="alignAcc1" presStyleIdx="3" presStyleCnt="4">
        <dgm:presLayoutVars>
          <dgm:bulletEnabled val="1"/>
        </dgm:presLayoutVars>
      </dgm:prSet>
      <dgm:spPr/>
      <dgm:t>
        <a:bodyPr/>
        <a:lstStyle/>
        <a:p>
          <a:endParaRPr lang="ru-RU"/>
        </a:p>
      </dgm:t>
    </dgm:pt>
  </dgm:ptLst>
  <dgm:cxnLst>
    <dgm:cxn modelId="{DA41BA2D-A9E3-42B5-BFED-ADB65C7C07B3}" type="presOf" srcId="{1AF0A1BD-1D9D-4B86-B2F7-C0A026565CEF}" destId="{F2405F39-A148-4EE1-92FA-4F5F2E699CE0}" srcOrd="0" destOrd="0" presId="urn:microsoft.com/office/officeart/2005/8/layout/chevron2"/>
    <dgm:cxn modelId="{DBD30452-850C-4564-9923-9362D07D8518}" type="presOf" srcId="{E8EF0896-59F6-4CEC-A643-3CDA8C3B6631}" destId="{D0AA45B3-6BFC-4567-B5FC-8D149389A653}" srcOrd="0" destOrd="0" presId="urn:microsoft.com/office/officeart/2005/8/layout/chevron2"/>
    <dgm:cxn modelId="{3D6E26C2-C866-4BE4-83EF-22BCCDF981F4}" srcId="{E353F5B6-7FEE-4A4C-8E3B-5C62CE50F7A3}" destId="{E8EF0896-59F6-4CEC-A643-3CDA8C3B6631}" srcOrd="3" destOrd="0" parTransId="{A678A6AD-7F10-4DDF-AD5D-A4EE382158D2}" sibTransId="{EC009458-D9B1-4729-A145-CE098088AF42}"/>
    <dgm:cxn modelId="{95656221-940B-4F84-A83E-848816A3FBEF}" srcId="{E353F5B6-7FEE-4A4C-8E3B-5C62CE50F7A3}" destId="{4A3A5651-2ADA-449E-BF39-3545B1F95640}" srcOrd="1" destOrd="0" parTransId="{A0DE6A4E-1D3D-4440-8520-BE0B1F8CCFAD}" sibTransId="{473E4EF0-7DB1-4345-B387-C17D423E44C1}"/>
    <dgm:cxn modelId="{B73399AA-EBC5-4506-A18B-EA736CDE114C}" type="presOf" srcId="{512250C1-2498-44A1-BE4E-9C934D4045CA}" destId="{5439DE70-659D-4BC9-8AE0-9B2B623ADC67}" srcOrd="0" destOrd="0" presId="urn:microsoft.com/office/officeart/2005/8/layout/chevron2"/>
    <dgm:cxn modelId="{E082DF8B-80CC-492B-8105-F58C82397926}" type="presOf" srcId="{EC5E29FF-D5A2-4F04-9E87-41C9C723A683}" destId="{73A9D245-268E-4CF7-99C7-99A2AD093B99}" srcOrd="0" destOrd="0" presId="urn:microsoft.com/office/officeart/2005/8/layout/chevron2"/>
    <dgm:cxn modelId="{D6703A94-D7DA-4709-9B1C-B326EEE58392}" srcId="{E8EF0896-59F6-4CEC-A643-3CDA8C3B6631}" destId="{EC5E29FF-D5A2-4F04-9E87-41C9C723A683}" srcOrd="0" destOrd="0" parTransId="{6956A498-46FB-41DF-84B3-78C8D354FC6B}" sibTransId="{CE842014-9DD0-4736-B6F7-932F57B5F194}"/>
    <dgm:cxn modelId="{D3F8F6AE-38A1-4F3E-B3B2-55231A91BF30}" type="presOf" srcId="{E353F5B6-7FEE-4A4C-8E3B-5C62CE50F7A3}" destId="{4427C169-C824-4EE1-A1E3-391E45FBA55C}" srcOrd="0" destOrd="0" presId="urn:microsoft.com/office/officeart/2005/8/layout/chevron2"/>
    <dgm:cxn modelId="{2223FB46-91C8-4253-BF40-C7D0F5E76E2A}" srcId="{E353F5B6-7FEE-4A4C-8E3B-5C62CE50F7A3}" destId="{512250C1-2498-44A1-BE4E-9C934D4045CA}" srcOrd="0" destOrd="0" parTransId="{9DED5DE5-A207-4F1C-B0FE-83A5893EE4AC}" sibTransId="{4E0506E6-A66F-403A-9FBF-ED18EA3F56AA}"/>
    <dgm:cxn modelId="{7A959650-3D09-4AA8-A533-DBDC47E7B4E9}" srcId="{1AF0A1BD-1D9D-4B86-B2F7-C0A026565CEF}" destId="{0A00BD8A-1653-4B4B-8D1E-D14A0CAA2757}" srcOrd="0" destOrd="0" parTransId="{6496EA55-E4CA-4082-99BC-F82986859AC5}" sibTransId="{E39E7155-8350-484F-A204-E06C34A6B879}"/>
    <dgm:cxn modelId="{6D5EB519-65F6-4550-8014-BA4E7ECFA4D5}" srcId="{E353F5B6-7FEE-4A4C-8E3B-5C62CE50F7A3}" destId="{1AF0A1BD-1D9D-4B86-B2F7-C0A026565CEF}" srcOrd="2" destOrd="0" parTransId="{A5F2F280-D293-4C70-8125-BCDEC518FE38}" sibTransId="{4550EA24-CB0C-4A2F-8F3F-C132364AC428}"/>
    <dgm:cxn modelId="{8D5002A7-6652-4249-813D-308723C6FCF8}" type="presOf" srcId="{0A00BD8A-1653-4B4B-8D1E-D14A0CAA2757}" destId="{DFCEB777-639B-4158-BFDA-60AAF155C871}" srcOrd="0" destOrd="0" presId="urn:microsoft.com/office/officeart/2005/8/layout/chevron2"/>
    <dgm:cxn modelId="{631A4218-4354-4E23-B847-AE862B41D8BD}" srcId="{4A3A5651-2ADA-449E-BF39-3545B1F95640}" destId="{E5D07181-FD97-4A6C-85E7-422BEA4171CE}" srcOrd="0" destOrd="0" parTransId="{2F2142D1-191C-4D5A-9C92-FF1846AC5331}" sibTransId="{08526D6A-F7EB-4C55-80D6-D16CFBB4EB33}"/>
    <dgm:cxn modelId="{1CE8BCA9-882D-46F8-9759-BE8882429AED}" srcId="{512250C1-2498-44A1-BE4E-9C934D4045CA}" destId="{291C893E-8FEC-499A-A9DD-944680FA116C}" srcOrd="0" destOrd="0" parTransId="{949A8A84-7637-44DF-A37A-2F3D2CED756E}" sibTransId="{A2A6FC25-CD39-44DC-9E45-CCA7320E79E5}"/>
    <dgm:cxn modelId="{1DBCD45C-9785-4AE6-BA57-49F33717B0D0}" type="presOf" srcId="{E5D07181-FD97-4A6C-85E7-422BEA4171CE}" destId="{7F5B6567-FE4D-4FF3-86E7-A387CB049FE2}" srcOrd="0" destOrd="0" presId="urn:microsoft.com/office/officeart/2005/8/layout/chevron2"/>
    <dgm:cxn modelId="{8EAAD78C-7698-4C92-A094-492ACE07EC4A}" type="presOf" srcId="{4A3A5651-2ADA-449E-BF39-3545B1F95640}" destId="{EAEEA347-4E94-45A2-BF4C-E3C4CC323529}" srcOrd="0" destOrd="0" presId="urn:microsoft.com/office/officeart/2005/8/layout/chevron2"/>
    <dgm:cxn modelId="{2C34A8F3-DC8C-434E-AE20-04D64EF2F1BA}" type="presOf" srcId="{291C893E-8FEC-499A-A9DD-944680FA116C}" destId="{A6028B4E-5C1B-4744-8B77-1F8BB17162BD}" srcOrd="0" destOrd="0" presId="urn:microsoft.com/office/officeart/2005/8/layout/chevron2"/>
    <dgm:cxn modelId="{0210F249-4DEA-46F1-9848-AF66F4916C8E}" type="presParOf" srcId="{4427C169-C824-4EE1-A1E3-391E45FBA55C}" destId="{167A8264-C146-442A-8D4B-9084D596B690}" srcOrd="0" destOrd="0" presId="urn:microsoft.com/office/officeart/2005/8/layout/chevron2"/>
    <dgm:cxn modelId="{16E657AC-C111-41FD-9077-0F581521ED7C}" type="presParOf" srcId="{167A8264-C146-442A-8D4B-9084D596B690}" destId="{5439DE70-659D-4BC9-8AE0-9B2B623ADC67}" srcOrd="0" destOrd="0" presId="urn:microsoft.com/office/officeart/2005/8/layout/chevron2"/>
    <dgm:cxn modelId="{23E25E22-D297-4381-9A8A-190875D30E39}" type="presParOf" srcId="{167A8264-C146-442A-8D4B-9084D596B690}" destId="{A6028B4E-5C1B-4744-8B77-1F8BB17162BD}" srcOrd="1" destOrd="0" presId="urn:microsoft.com/office/officeart/2005/8/layout/chevron2"/>
    <dgm:cxn modelId="{21C9D56E-8F07-4FF9-BC13-553F18242FE3}" type="presParOf" srcId="{4427C169-C824-4EE1-A1E3-391E45FBA55C}" destId="{300DE845-4713-46E3-923B-68A63569724A}" srcOrd="1" destOrd="0" presId="urn:microsoft.com/office/officeart/2005/8/layout/chevron2"/>
    <dgm:cxn modelId="{95F94D7C-D77E-4D5C-83A5-61B0B5BAC4DF}" type="presParOf" srcId="{4427C169-C824-4EE1-A1E3-391E45FBA55C}" destId="{7C2A194A-1B01-4028-BDCA-0F7DDC0691BE}" srcOrd="2" destOrd="0" presId="urn:microsoft.com/office/officeart/2005/8/layout/chevron2"/>
    <dgm:cxn modelId="{D5C58077-D87D-4039-9F8A-1D2EC7C9A740}" type="presParOf" srcId="{7C2A194A-1B01-4028-BDCA-0F7DDC0691BE}" destId="{EAEEA347-4E94-45A2-BF4C-E3C4CC323529}" srcOrd="0" destOrd="0" presId="urn:microsoft.com/office/officeart/2005/8/layout/chevron2"/>
    <dgm:cxn modelId="{0621D729-66CB-4289-97CF-846007FB6E00}" type="presParOf" srcId="{7C2A194A-1B01-4028-BDCA-0F7DDC0691BE}" destId="{7F5B6567-FE4D-4FF3-86E7-A387CB049FE2}" srcOrd="1" destOrd="0" presId="urn:microsoft.com/office/officeart/2005/8/layout/chevron2"/>
    <dgm:cxn modelId="{21D49AA5-08D8-4F6C-ACFD-183F21D6D56F}" type="presParOf" srcId="{4427C169-C824-4EE1-A1E3-391E45FBA55C}" destId="{F7F47445-F8E1-4E88-A725-9A3A198E8CF5}" srcOrd="3" destOrd="0" presId="urn:microsoft.com/office/officeart/2005/8/layout/chevron2"/>
    <dgm:cxn modelId="{8BBA76B5-25E7-4841-A07C-D5D20593C971}" type="presParOf" srcId="{4427C169-C824-4EE1-A1E3-391E45FBA55C}" destId="{3037D68C-0197-4954-BAC4-17894DCE30A4}" srcOrd="4" destOrd="0" presId="urn:microsoft.com/office/officeart/2005/8/layout/chevron2"/>
    <dgm:cxn modelId="{E336FA4B-20C3-4C49-98EA-C7D65E8407AB}" type="presParOf" srcId="{3037D68C-0197-4954-BAC4-17894DCE30A4}" destId="{F2405F39-A148-4EE1-92FA-4F5F2E699CE0}" srcOrd="0" destOrd="0" presId="urn:microsoft.com/office/officeart/2005/8/layout/chevron2"/>
    <dgm:cxn modelId="{28396864-3CB8-426F-9404-DD3E568942EF}" type="presParOf" srcId="{3037D68C-0197-4954-BAC4-17894DCE30A4}" destId="{DFCEB777-639B-4158-BFDA-60AAF155C871}" srcOrd="1" destOrd="0" presId="urn:microsoft.com/office/officeart/2005/8/layout/chevron2"/>
    <dgm:cxn modelId="{7C5A9D56-4C70-493D-9D3C-3E33C22E9669}" type="presParOf" srcId="{4427C169-C824-4EE1-A1E3-391E45FBA55C}" destId="{96774D72-D381-431E-BDE4-80CBC3A878AB}" srcOrd="5" destOrd="0" presId="urn:microsoft.com/office/officeart/2005/8/layout/chevron2"/>
    <dgm:cxn modelId="{69695248-4112-486F-BE30-FD757993B4B0}" type="presParOf" srcId="{4427C169-C824-4EE1-A1E3-391E45FBA55C}" destId="{535B3732-8443-4A52-BBC5-7E33ECE824F5}" srcOrd="6" destOrd="0" presId="urn:microsoft.com/office/officeart/2005/8/layout/chevron2"/>
    <dgm:cxn modelId="{49F953E5-8735-41D0-97BA-61C7D381DF21}" type="presParOf" srcId="{535B3732-8443-4A52-BBC5-7E33ECE824F5}" destId="{D0AA45B3-6BFC-4567-B5FC-8D149389A653}" srcOrd="0" destOrd="0" presId="urn:microsoft.com/office/officeart/2005/8/layout/chevron2"/>
    <dgm:cxn modelId="{F7987DAC-128C-4EF1-B42A-53CB0E09B779}" type="presParOf" srcId="{535B3732-8443-4A52-BBC5-7E33ECE824F5}" destId="{73A9D245-268E-4CF7-99C7-99A2AD093B99}" srcOrd="1" destOrd="0" presId="urn:microsoft.com/office/officeart/2005/8/layout/chevron2"/>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439DE70-659D-4BC9-8AE0-9B2B623ADC67}">
      <dsp:nvSpPr>
        <dsp:cNvPr id="0" name=""/>
        <dsp:cNvSpPr/>
      </dsp:nvSpPr>
      <dsp:spPr>
        <a:xfrm rot="5400000">
          <a:off x="-69152" y="69751"/>
          <a:ext cx="461018" cy="322712"/>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35,9 %</a:t>
          </a:r>
        </a:p>
      </dsp:txBody>
      <dsp:txXfrm rot="5400000">
        <a:off x="-69152" y="69751"/>
        <a:ext cx="461018" cy="322712"/>
      </dsp:txXfrm>
    </dsp:sp>
    <dsp:sp modelId="{A6028B4E-5C1B-4744-8B77-1F8BB17162BD}">
      <dsp:nvSpPr>
        <dsp:cNvPr id="0" name=""/>
        <dsp:cNvSpPr/>
      </dsp:nvSpPr>
      <dsp:spPr>
        <a:xfrm rot="5400000">
          <a:off x="2948400" y="-2616581"/>
          <a:ext cx="299661" cy="555103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22 239 029 грн. - за рахунок освітньої субвенції з державного бюджету</a:t>
          </a:r>
        </a:p>
      </dsp:txBody>
      <dsp:txXfrm rot="5400000">
        <a:off x="2948400" y="-2616581"/>
        <a:ext cx="299661" cy="5551037"/>
      </dsp:txXfrm>
    </dsp:sp>
    <dsp:sp modelId="{F2405F39-A148-4EE1-92FA-4F5F2E699CE0}">
      <dsp:nvSpPr>
        <dsp:cNvPr id="0" name=""/>
        <dsp:cNvSpPr/>
      </dsp:nvSpPr>
      <dsp:spPr>
        <a:xfrm rot="5400000">
          <a:off x="-69152" y="433956"/>
          <a:ext cx="461018" cy="322712"/>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60,0 %</a:t>
          </a:r>
        </a:p>
      </dsp:txBody>
      <dsp:txXfrm rot="5400000">
        <a:off x="-69152" y="433956"/>
        <a:ext cx="461018" cy="322712"/>
      </dsp:txXfrm>
    </dsp:sp>
    <dsp:sp modelId="{DFCEB777-639B-4158-BFDA-60AAF155C871}">
      <dsp:nvSpPr>
        <dsp:cNvPr id="0" name=""/>
        <dsp:cNvSpPr/>
      </dsp:nvSpPr>
      <dsp:spPr>
        <a:xfrm rot="5400000">
          <a:off x="2948400" y="-2260884"/>
          <a:ext cx="299661" cy="555103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37 143 109 грн. - за рахунок міського бюджету міста Чорноморська</a:t>
          </a:r>
        </a:p>
      </dsp:txBody>
      <dsp:txXfrm rot="5400000">
        <a:off x="2948400" y="-2260884"/>
        <a:ext cx="299661" cy="5551037"/>
      </dsp:txXfrm>
    </dsp:sp>
    <dsp:sp modelId="{4B6D71DB-2F54-410E-876B-24C9589B8BEC}">
      <dsp:nvSpPr>
        <dsp:cNvPr id="0" name=""/>
        <dsp:cNvSpPr/>
      </dsp:nvSpPr>
      <dsp:spPr>
        <a:xfrm rot="5400000">
          <a:off x="-69152" y="798160"/>
          <a:ext cx="461018" cy="322712"/>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4,1 %</a:t>
          </a:r>
        </a:p>
      </dsp:txBody>
      <dsp:txXfrm rot="5400000">
        <a:off x="-69152" y="798160"/>
        <a:ext cx="461018" cy="322712"/>
      </dsp:txXfrm>
    </dsp:sp>
    <dsp:sp modelId="{94540ADE-E824-4490-BB75-889DFEC02772}">
      <dsp:nvSpPr>
        <dsp:cNvPr id="0" name=""/>
        <dsp:cNvSpPr/>
      </dsp:nvSpPr>
      <dsp:spPr>
        <a:xfrm rot="5400000">
          <a:off x="2948400" y="-1896679"/>
          <a:ext cx="299661" cy="5551037"/>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2 533 627 грн. - за рахунок власних надходжень відділу освіти</a:t>
          </a:r>
        </a:p>
      </dsp:txBody>
      <dsp:txXfrm rot="5400000">
        <a:off x="2948400" y="-1896679"/>
        <a:ext cx="299661" cy="5551037"/>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439DE70-659D-4BC9-8AE0-9B2B623ADC67}">
      <dsp:nvSpPr>
        <dsp:cNvPr id="0" name=""/>
        <dsp:cNvSpPr/>
      </dsp:nvSpPr>
      <dsp:spPr>
        <a:xfrm rot="5400000">
          <a:off x="-68600" y="69508"/>
          <a:ext cx="457339" cy="32013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44,8%</a:t>
          </a:r>
        </a:p>
      </dsp:txBody>
      <dsp:txXfrm rot="5400000">
        <a:off x="-68600" y="69508"/>
        <a:ext cx="457339" cy="320137"/>
      </dsp:txXfrm>
    </dsp:sp>
    <dsp:sp modelId="{A6028B4E-5C1B-4744-8B77-1F8BB17162BD}">
      <dsp:nvSpPr>
        <dsp:cNvPr id="0" name=""/>
        <dsp:cNvSpPr/>
      </dsp:nvSpPr>
      <dsp:spPr>
        <a:xfrm rot="5400000">
          <a:off x="2948308" y="-2627262"/>
          <a:ext cx="297270" cy="555361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13 424 366,9 грн. - за рахунок медичної субвенції з державного бюджету</a:t>
          </a:r>
        </a:p>
      </dsp:txBody>
      <dsp:txXfrm rot="5400000">
        <a:off x="2948308" y="-2627262"/>
        <a:ext cx="297270" cy="5553612"/>
      </dsp:txXfrm>
    </dsp:sp>
    <dsp:sp modelId="{EAEEA347-4E94-45A2-BF4C-E3C4CC323529}">
      <dsp:nvSpPr>
        <dsp:cNvPr id="0" name=""/>
        <dsp:cNvSpPr/>
      </dsp:nvSpPr>
      <dsp:spPr>
        <a:xfrm rot="5400000">
          <a:off x="-68600" y="430807"/>
          <a:ext cx="457339" cy="32013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uk-UA" sz="900" kern="1200"/>
            <a:t>2,4 %</a:t>
          </a:r>
          <a:endParaRPr lang="ru-RU" sz="900" kern="1200"/>
        </a:p>
      </dsp:txBody>
      <dsp:txXfrm rot="5400000">
        <a:off x="-68600" y="430807"/>
        <a:ext cx="457339" cy="320137"/>
      </dsp:txXfrm>
    </dsp:sp>
    <dsp:sp modelId="{7F5B6567-FE4D-4FF3-86E7-A387CB049FE2}">
      <dsp:nvSpPr>
        <dsp:cNvPr id="0" name=""/>
        <dsp:cNvSpPr/>
      </dsp:nvSpPr>
      <dsp:spPr>
        <a:xfrm rot="5400000">
          <a:off x="2948308" y="-2265964"/>
          <a:ext cx="297270" cy="555361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733 644,42 грн. - за рахунок державної програми "Доступні ліки"</a:t>
          </a:r>
        </a:p>
      </dsp:txBody>
      <dsp:txXfrm rot="5400000">
        <a:off x="2948308" y="-2265964"/>
        <a:ext cx="297270" cy="5553612"/>
      </dsp:txXfrm>
    </dsp:sp>
    <dsp:sp modelId="{F2405F39-A148-4EE1-92FA-4F5F2E699CE0}">
      <dsp:nvSpPr>
        <dsp:cNvPr id="0" name=""/>
        <dsp:cNvSpPr/>
      </dsp:nvSpPr>
      <dsp:spPr>
        <a:xfrm rot="5400000">
          <a:off x="-68600" y="792105"/>
          <a:ext cx="457339" cy="32013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42,2%</a:t>
          </a:r>
        </a:p>
      </dsp:txBody>
      <dsp:txXfrm rot="5400000">
        <a:off x="-68600" y="792105"/>
        <a:ext cx="457339" cy="320137"/>
      </dsp:txXfrm>
    </dsp:sp>
    <dsp:sp modelId="{DFCEB777-639B-4158-BFDA-60AAF155C871}">
      <dsp:nvSpPr>
        <dsp:cNvPr id="0" name=""/>
        <dsp:cNvSpPr/>
      </dsp:nvSpPr>
      <dsp:spPr>
        <a:xfrm rot="5400000">
          <a:off x="2948308" y="-1904666"/>
          <a:ext cx="297270" cy="555361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12 642 591,25 грн. - за рахунок міського бюджету міста Чорноморська</a:t>
          </a:r>
        </a:p>
      </dsp:txBody>
      <dsp:txXfrm rot="5400000">
        <a:off x="2948308" y="-1904666"/>
        <a:ext cx="297270" cy="5553612"/>
      </dsp:txXfrm>
    </dsp:sp>
    <dsp:sp modelId="{D0AA45B3-6BFC-4567-B5FC-8D149389A653}">
      <dsp:nvSpPr>
        <dsp:cNvPr id="0" name=""/>
        <dsp:cNvSpPr/>
      </dsp:nvSpPr>
      <dsp:spPr>
        <a:xfrm rot="5400000">
          <a:off x="-68600" y="1153403"/>
          <a:ext cx="457339" cy="320137"/>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10,6%</a:t>
          </a:r>
        </a:p>
      </dsp:txBody>
      <dsp:txXfrm rot="5400000">
        <a:off x="-68600" y="1153403"/>
        <a:ext cx="457339" cy="320137"/>
      </dsp:txXfrm>
    </dsp:sp>
    <dsp:sp modelId="{73A9D245-268E-4CF7-99C7-99A2AD093B99}">
      <dsp:nvSpPr>
        <dsp:cNvPr id="0" name=""/>
        <dsp:cNvSpPr/>
      </dsp:nvSpPr>
      <dsp:spPr>
        <a:xfrm rot="5400000">
          <a:off x="2948308" y="-1543368"/>
          <a:ext cx="297270" cy="5553612"/>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2456" tIns="8255" rIns="8255" bIns="8255" numCol="1" spcCol="1270" anchor="ctr" anchorCtr="0">
          <a:noAutofit/>
        </a:bodyPr>
        <a:lstStyle/>
        <a:p>
          <a:pPr marL="114300" lvl="1" indent="-114300" algn="l" defTabSz="577850">
            <a:lnSpc>
              <a:spcPct val="90000"/>
            </a:lnSpc>
            <a:spcBef>
              <a:spcPct val="0"/>
            </a:spcBef>
            <a:spcAft>
              <a:spcPct val="15000"/>
            </a:spcAft>
            <a:buChar char="••"/>
          </a:pPr>
          <a:r>
            <a:rPr lang="ru-RU" sz="1300" kern="1200"/>
            <a:t>3 151 606,43 грн. - за рахунок  власних надходжень бюджетних установ</a:t>
          </a:r>
        </a:p>
      </dsp:txBody>
      <dsp:txXfrm rot="5400000">
        <a:off x="2948308" y="-1543368"/>
        <a:ext cx="297270" cy="555361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0.37838</cdr:x>
      <cdr:y>0.31022</cdr:y>
    </cdr:from>
    <cdr:to>
      <cdr:x>0.64229</cdr:x>
      <cdr:y>0.43796</cdr:y>
    </cdr:to>
    <cdr:sp macro="" textlink="">
      <cdr:nvSpPr>
        <cdr:cNvPr id="3" name="Прямая со стрелкой 2"/>
        <cdr:cNvSpPr/>
      </cdr:nvSpPr>
      <cdr:spPr>
        <a:xfrm xmlns:a="http://schemas.openxmlformats.org/drawingml/2006/main" flipV="1">
          <a:off x="2266950" y="809625"/>
          <a:ext cx="1581150" cy="333375"/>
        </a:xfrm>
        <a:prstGeom xmlns:a="http://schemas.openxmlformats.org/drawingml/2006/main" prst="straightConnector1">
          <a:avLst/>
        </a:prstGeom>
        <a:ln xmlns:a="http://schemas.openxmlformats.org/drawingml/2006/main" w="25400" cmpd="dbl">
          <a:solidFill>
            <a:srgbClr val="FF0000"/>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0.38064</cdr:x>
      <cdr:y>0.27012</cdr:y>
    </cdr:from>
    <cdr:to>
      <cdr:x>0.64122</cdr:x>
      <cdr:y>0.38014</cdr:y>
    </cdr:to>
    <cdr:sp macro="" textlink="">
      <cdr:nvSpPr>
        <cdr:cNvPr id="4" name="TextBox 3"/>
        <cdr:cNvSpPr txBox="1"/>
      </cdr:nvSpPr>
      <cdr:spPr>
        <a:xfrm xmlns:a="http://schemas.openxmlformats.org/drawingml/2006/main" rot="20793992">
          <a:off x="2280489" y="704975"/>
          <a:ext cx="1561197" cy="28713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100" b="1">
              <a:solidFill>
                <a:srgbClr val="FF0000"/>
              </a:solidFill>
            </a:rPr>
            <a:t>              107,3 % </a:t>
          </a:r>
          <a:endParaRPr lang="ru-RU" sz="1100" b="1">
            <a:solidFill>
              <a:srgbClr val="FF0000"/>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0.36458</cdr:x>
      <cdr:y>0.31845</cdr:y>
    </cdr:from>
    <cdr:to>
      <cdr:x>0.61458</cdr:x>
      <cdr:y>0.41964</cdr:y>
    </cdr:to>
    <cdr:sp macro="" textlink="">
      <cdr:nvSpPr>
        <cdr:cNvPr id="3" name="Прямая со стрелкой 2"/>
        <cdr:cNvSpPr/>
      </cdr:nvSpPr>
      <cdr:spPr>
        <a:xfrm xmlns:a="http://schemas.openxmlformats.org/drawingml/2006/main" flipV="1">
          <a:off x="2000250" y="1019175"/>
          <a:ext cx="1371600" cy="323850"/>
        </a:xfrm>
        <a:prstGeom xmlns:a="http://schemas.openxmlformats.org/drawingml/2006/main" prst="straightConnector1">
          <a:avLst/>
        </a:prstGeom>
        <a:ln xmlns:a="http://schemas.openxmlformats.org/drawingml/2006/main" w="25400" cmpd="dbl">
          <a:solidFill>
            <a:srgbClr val="FF0000"/>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0.34045</cdr:x>
      <cdr:y>0.26738</cdr:y>
    </cdr:from>
    <cdr:to>
      <cdr:x>0.64236</cdr:x>
      <cdr:y>0.34935</cdr:y>
    </cdr:to>
    <cdr:sp macro="" textlink="">
      <cdr:nvSpPr>
        <cdr:cNvPr id="4" name="TextBox 1"/>
        <cdr:cNvSpPr txBox="1"/>
      </cdr:nvSpPr>
      <cdr:spPr>
        <a:xfrm xmlns:a="http://schemas.openxmlformats.org/drawingml/2006/main" rot="20793992">
          <a:off x="1867833" y="855719"/>
          <a:ext cx="1656410" cy="26233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uk-UA" sz="1100" b="1">
              <a:solidFill>
                <a:srgbClr val="FF0000"/>
              </a:solidFill>
            </a:rPr>
            <a:t>                111,7 % </a:t>
          </a:r>
          <a:endParaRPr lang="ru-RU" sz="1100" b="1">
            <a:solidFill>
              <a:srgbClr val="FF0000"/>
            </a:solidFill>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0.31833</cdr:x>
      <cdr:y>0.24273</cdr:y>
    </cdr:from>
    <cdr:to>
      <cdr:x>0.43297</cdr:x>
      <cdr:y>0.33555</cdr:y>
    </cdr:to>
    <cdr:sp macro="" textlink="">
      <cdr:nvSpPr>
        <cdr:cNvPr id="2" name="TextBox 1"/>
        <cdr:cNvSpPr txBox="1"/>
      </cdr:nvSpPr>
      <cdr:spPr>
        <a:xfrm xmlns:a="http://schemas.openxmlformats.org/drawingml/2006/main">
          <a:off x="1885946" y="707462"/>
          <a:ext cx="679179" cy="27054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400" b="1"/>
            <a:t>34,</a:t>
          </a:r>
          <a:r>
            <a:rPr lang="uk-UA" sz="1400" b="1" baseline="0"/>
            <a:t> 8</a:t>
          </a:r>
          <a:endParaRPr lang="ru-RU" sz="1400" b="1"/>
        </a:p>
      </cdr:txBody>
    </cdr:sp>
  </cdr:relSizeAnchor>
  <cdr:relSizeAnchor xmlns:cdr="http://schemas.openxmlformats.org/drawingml/2006/chartDrawing">
    <cdr:from>
      <cdr:x>0.63505</cdr:x>
      <cdr:y>0.21242</cdr:y>
    </cdr:from>
    <cdr:to>
      <cdr:x>0.8007</cdr:x>
      <cdr:y>0.311</cdr:y>
    </cdr:to>
    <cdr:sp macro="" textlink="">
      <cdr:nvSpPr>
        <cdr:cNvPr id="3" name="TextBox 2"/>
        <cdr:cNvSpPr txBox="1"/>
      </cdr:nvSpPr>
      <cdr:spPr>
        <a:xfrm xmlns:a="http://schemas.openxmlformats.org/drawingml/2006/main">
          <a:off x="3762384" y="619130"/>
          <a:ext cx="981397" cy="28731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uk-UA" sz="1400" b="1"/>
            <a:t>40,</a:t>
          </a:r>
          <a:r>
            <a:rPr lang="uk-UA" sz="1400" b="1" baseline="0"/>
            <a:t> 9</a:t>
          </a:r>
          <a:endParaRPr lang="ru-RU" sz="1400" b="1"/>
        </a:p>
      </cdr:txBody>
    </cdr:sp>
  </cdr:relSizeAnchor>
  <cdr:relSizeAnchor xmlns:cdr="http://schemas.openxmlformats.org/drawingml/2006/chartDrawing">
    <cdr:from>
      <cdr:x>0.42765</cdr:x>
      <cdr:y>0.23856</cdr:y>
    </cdr:from>
    <cdr:to>
      <cdr:x>0.64469</cdr:x>
      <cdr:y>0.35621</cdr:y>
    </cdr:to>
    <cdr:sp macro="" textlink="">
      <cdr:nvSpPr>
        <cdr:cNvPr id="4" name="Прямая со стрелкой 3"/>
        <cdr:cNvSpPr/>
      </cdr:nvSpPr>
      <cdr:spPr>
        <a:xfrm xmlns:a="http://schemas.openxmlformats.org/drawingml/2006/main" flipV="1">
          <a:off x="2533650" y="695325"/>
          <a:ext cx="1285874" cy="342900"/>
        </a:xfrm>
        <a:prstGeom xmlns:a="http://schemas.openxmlformats.org/drawingml/2006/main" prst="straightConnector1">
          <a:avLst/>
        </a:prstGeom>
        <a:noFill xmlns:a="http://schemas.openxmlformats.org/drawingml/2006/main"/>
        <a:ln xmlns:a="http://schemas.openxmlformats.org/drawingml/2006/main" w="25400" cap="flat" cmpd="dbl" algn="ctr">
          <a:solidFill>
            <a:srgbClr val="FF0000"/>
          </a:solidFill>
          <a:prstDash val="solid"/>
          <a:tailEnd type="arrow"/>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0.42719</cdr:x>
      <cdr:y>0.18323</cdr:y>
    </cdr:from>
    <cdr:to>
      <cdr:x>0.68729</cdr:x>
      <cdr:y>0.26827</cdr:y>
    </cdr:to>
    <cdr:sp macro="" textlink="">
      <cdr:nvSpPr>
        <cdr:cNvPr id="5" name="TextBox 1"/>
        <cdr:cNvSpPr txBox="1"/>
      </cdr:nvSpPr>
      <cdr:spPr>
        <a:xfrm xmlns:a="http://schemas.openxmlformats.org/drawingml/2006/main" rot="20761991">
          <a:off x="2530886" y="534050"/>
          <a:ext cx="1540975" cy="24786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uk-UA" sz="1100" b="1">
              <a:solidFill>
                <a:srgbClr val="FF0000"/>
              </a:solidFill>
            </a:rPr>
            <a:t>          117,3 %</a:t>
          </a:r>
          <a:endParaRPr lang="ru-RU" sz="1100" b="1">
            <a:solidFill>
              <a:srgbClr val="FF0000"/>
            </a:solidFill>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DF2B96-B8AF-46DA-B640-913FF4CF3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2773</TotalTime>
  <Pages>1</Pages>
  <Words>5038</Words>
  <Characters>28717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FINDEP</Company>
  <LinksUpToDate>false</LinksUpToDate>
  <CharactersWithSpaces>33688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Администратор</cp:lastModifiedBy>
  <cp:revision>875</cp:revision>
  <cp:lastPrinted>2019-04-17T13:40:00Z</cp:lastPrinted>
  <dcterms:created xsi:type="dcterms:W3CDTF">2017-04-06T08:56:00Z</dcterms:created>
  <dcterms:modified xsi:type="dcterms:W3CDTF">2019-04-17T13:41:00Z</dcterms:modified>
</cp:coreProperties>
</file>