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749" w:rsidRPr="00E67CDC" w:rsidRDefault="004108F2" w:rsidP="00FB7749">
      <w:pPr>
        <w:rPr>
          <w:rFonts w:ascii="Times New Roman" w:hAnsi="Times New Roman" w:cs="Times New Roman"/>
          <w:noProof/>
          <w:color w:val="FFFFFF"/>
          <w:szCs w:val="20"/>
          <w:lang w:val="en-US"/>
        </w:rPr>
      </w:pPr>
      <w:r>
        <w:rPr>
          <w:rFonts w:ascii="Times New Roman" w:hAnsi="Times New Roman" w:cs="Times New Roman"/>
          <w:noProof/>
          <w:color w:val="FFFFFF"/>
          <w:szCs w:val="20"/>
          <w:lang w:val="en-US"/>
        </w:rPr>
        <w:t>GHJ”RN</w:t>
      </w:r>
      <w:bookmarkStart w:id="0" w:name="_GoBack"/>
      <w:bookmarkEnd w:id="0"/>
    </w:p>
    <w:p w:rsidR="00FB7749" w:rsidRPr="00FB7749" w:rsidRDefault="00FB7749" w:rsidP="00FB7749">
      <w:pPr>
        <w:spacing w:after="0"/>
        <w:rPr>
          <w:rFonts w:ascii="Times New Roman" w:hAnsi="Times New Roman" w:cs="Times New Roman"/>
          <w:sz w:val="32"/>
          <w:szCs w:val="32"/>
          <w:u w:val="single"/>
          <w:lang w:val="uk-UA"/>
        </w:rPr>
      </w:pPr>
    </w:p>
    <w:p w:rsidR="00FB7749" w:rsidRPr="00FB7749" w:rsidRDefault="00FB7749" w:rsidP="00FB7749">
      <w:pPr>
        <w:keepNext/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noProof/>
          <w:sz w:val="24"/>
          <w:szCs w:val="24"/>
        </w:rPr>
      </w:pPr>
      <w:r w:rsidRPr="00FB7749">
        <w:rPr>
          <w:rFonts w:ascii="Times New Roman" w:hAnsi="Times New Roman" w:cs="Times New Roman"/>
          <w:i/>
          <w:noProof/>
          <w:lang w:eastAsia="ru-RU"/>
        </w:rPr>
        <w:drawing>
          <wp:inline distT="0" distB="0" distL="0" distR="0" wp14:anchorId="43A82964" wp14:editId="2548C9C8">
            <wp:extent cx="567055" cy="6521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749" w:rsidRPr="00FB7749" w:rsidRDefault="00FB7749" w:rsidP="00FB7749">
      <w:pPr>
        <w:keepNext/>
        <w:tabs>
          <w:tab w:val="left" w:pos="0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FB7749">
        <w:rPr>
          <w:rFonts w:ascii="Times New Roman" w:hAnsi="Times New Roman" w:cs="Times New Roman"/>
          <w:noProof/>
          <w:sz w:val="28"/>
          <w:szCs w:val="28"/>
        </w:rPr>
        <w:t>УКРАЇНА</w:t>
      </w:r>
    </w:p>
    <w:p w:rsidR="00FB7749" w:rsidRPr="00FB7749" w:rsidRDefault="00FB7749" w:rsidP="00FB7749">
      <w:pPr>
        <w:keepNext/>
        <w:tabs>
          <w:tab w:val="left" w:pos="0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FB7749">
        <w:rPr>
          <w:rFonts w:ascii="Times New Roman" w:hAnsi="Times New Roman" w:cs="Times New Roman"/>
          <w:noProof/>
          <w:sz w:val="28"/>
          <w:szCs w:val="28"/>
        </w:rPr>
        <w:t>ЧОРНОМОРСЬКА МІСЬКА РАДА</w:t>
      </w:r>
    </w:p>
    <w:p w:rsidR="00FB7749" w:rsidRPr="00FB7749" w:rsidRDefault="00FB7749" w:rsidP="00FB7749">
      <w:pPr>
        <w:keepNext/>
        <w:tabs>
          <w:tab w:val="left" w:pos="0"/>
        </w:tabs>
        <w:spacing w:after="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FB7749">
        <w:rPr>
          <w:rFonts w:ascii="Times New Roman" w:hAnsi="Times New Roman" w:cs="Times New Roman"/>
          <w:noProof/>
          <w:sz w:val="28"/>
          <w:szCs w:val="28"/>
        </w:rPr>
        <w:t>ОДЕСЬКА ОБЛАСТЬ</w:t>
      </w:r>
    </w:p>
    <w:p w:rsidR="00FB7749" w:rsidRPr="00FB7749" w:rsidRDefault="00FB7749" w:rsidP="00FB7749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noProof/>
          <w:spacing w:val="100"/>
          <w:sz w:val="32"/>
          <w:szCs w:val="32"/>
        </w:rPr>
      </w:pPr>
      <w:r w:rsidRPr="00FB7749">
        <w:rPr>
          <w:rFonts w:ascii="Times New Roman" w:hAnsi="Times New Roman" w:cs="Times New Roman"/>
          <w:b/>
          <w:noProof/>
          <w:spacing w:val="100"/>
          <w:sz w:val="32"/>
          <w:szCs w:val="32"/>
        </w:rPr>
        <w:t>РІШЕННЯ</w:t>
      </w:r>
    </w:p>
    <w:p w:rsidR="00FB7749" w:rsidRPr="00FB7749" w:rsidRDefault="00FB7749" w:rsidP="00FB7749">
      <w:pPr>
        <w:spacing w:after="0"/>
        <w:jc w:val="center"/>
        <w:rPr>
          <w:rFonts w:ascii="Times New Roman" w:hAnsi="Times New Roman" w:cs="Times New Roman"/>
          <w:sz w:val="24"/>
          <w:szCs w:val="20"/>
        </w:rPr>
      </w:pPr>
    </w:p>
    <w:p w:rsidR="00FB7749" w:rsidRPr="00FB7749" w:rsidRDefault="00FB7749" w:rsidP="00FB7749">
      <w:pPr>
        <w:spacing w:after="0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FB7749">
        <w:rPr>
          <w:rFonts w:ascii="Times New Roman" w:hAnsi="Times New Roman" w:cs="Times New Roman"/>
          <w:sz w:val="32"/>
          <w:szCs w:val="32"/>
          <w:u w:val="single"/>
          <w:lang w:val="uk-UA"/>
        </w:rPr>
        <w:t>04</w:t>
      </w:r>
      <w:r w:rsidRPr="00FB7749">
        <w:rPr>
          <w:rFonts w:ascii="Times New Roman" w:hAnsi="Times New Roman" w:cs="Times New Roman"/>
          <w:sz w:val="32"/>
          <w:szCs w:val="32"/>
          <w:u w:val="single"/>
        </w:rPr>
        <w:t>.0</w:t>
      </w:r>
      <w:r w:rsidRPr="00FB7749">
        <w:rPr>
          <w:rFonts w:ascii="Times New Roman" w:hAnsi="Times New Roman" w:cs="Times New Roman"/>
          <w:sz w:val="32"/>
          <w:szCs w:val="32"/>
          <w:u w:val="single"/>
          <w:lang w:val="uk-UA"/>
        </w:rPr>
        <w:t>9</w:t>
      </w:r>
      <w:r w:rsidRPr="00FB7749">
        <w:rPr>
          <w:rFonts w:ascii="Times New Roman" w:hAnsi="Times New Roman" w:cs="Times New Roman"/>
          <w:sz w:val="32"/>
          <w:szCs w:val="32"/>
          <w:u w:val="single"/>
        </w:rPr>
        <w:t xml:space="preserve">.2020 </w:t>
      </w:r>
      <w:r w:rsidRPr="00FB7749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</w:t>
      </w:r>
      <w:r w:rsidRPr="00FB7749">
        <w:rPr>
          <w:rFonts w:ascii="Times New Roman" w:hAnsi="Times New Roman" w:cs="Times New Roman"/>
          <w:sz w:val="32"/>
          <w:szCs w:val="32"/>
          <w:u w:val="single"/>
        </w:rPr>
        <w:t>№  5</w:t>
      </w:r>
      <w:r w:rsidRPr="00FB7749">
        <w:rPr>
          <w:rFonts w:ascii="Times New Roman" w:hAnsi="Times New Roman" w:cs="Times New Roman"/>
          <w:sz w:val="32"/>
          <w:szCs w:val="32"/>
          <w:u w:val="single"/>
          <w:lang w:val="uk-UA"/>
        </w:rPr>
        <w:t>97</w:t>
      </w:r>
      <w:r w:rsidRPr="00FB7749">
        <w:rPr>
          <w:rFonts w:ascii="Times New Roman" w:hAnsi="Times New Roman" w:cs="Times New Roman"/>
          <w:sz w:val="32"/>
          <w:szCs w:val="32"/>
          <w:u w:val="single"/>
        </w:rPr>
        <w:t xml:space="preserve"> -</w:t>
      </w:r>
      <w:r w:rsidRPr="00FB7749">
        <w:rPr>
          <w:rFonts w:ascii="Times New Roman" w:hAnsi="Times New Roman" w:cs="Times New Roman"/>
          <w:sz w:val="32"/>
          <w:szCs w:val="32"/>
          <w:u w:val="single"/>
          <w:lang w:val="en-US"/>
        </w:rPr>
        <w:t>VII</w:t>
      </w:r>
    </w:p>
    <w:p w:rsidR="00FB7749" w:rsidRPr="00FB7749" w:rsidRDefault="00FB7749" w:rsidP="00FB774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148F6" w:rsidRDefault="003148F6" w:rsidP="00F002BE">
      <w:pPr>
        <w:tabs>
          <w:tab w:val="left" w:pos="77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44"/>
      </w:tblGrid>
      <w:tr w:rsidR="00594489" w:rsidRPr="00E67CDC" w:rsidTr="0059448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94489" w:rsidRDefault="002358FE" w:rsidP="00C953E8">
            <w:pPr>
              <w:tabs>
                <w:tab w:val="left" w:pos="736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</w:t>
            </w:r>
            <w:r w:rsidR="00C953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змін та доповнень </w:t>
            </w:r>
            <w:r w:rsidR="00CF0D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0650C5" w:rsidRPr="00F002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</w:t>
            </w:r>
            <w:r w:rsidR="000650C5" w:rsidRPr="00F002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0650C5" w:rsidRPr="00F002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протидії  злочинності та посилення громадської  безпеки  на  території  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Чорноморської</w:t>
            </w:r>
            <w:r w:rsidR="00F23E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 Одеської області</w:t>
            </w:r>
            <w:r w:rsidR="000650C5" w:rsidRPr="00F002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на  201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0650C5" w:rsidRPr="00F002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20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  <w:r w:rsidR="000650C5" w:rsidRPr="00F002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роки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затвердженої </w:t>
            </w:r>
            <w:r w:rsidR="00CF0D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 w:rsidR="000650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CF0D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Чорноморської міської ради Одеської області від 09.04.2019р. № 415-VII</w:t>
            </w:r>
          </w:p>
        </w:tc>
      </w:tr>
    </w:tbl>
    <w:p w:rsidR="00236318" w:rsidRPr="00F002BE" w:rsidRDefault="005C0383" w:rsidP="00DE6465">
      <w:pPr>
        <w:pStyle w:val="a3"/>
        <w:ind w:firstLine="567"/>
        <w:jc w:val="both"/>
        <w:rPr>
          <w:lang w:val="uk-UA"/>
        </w:rPr>
      </w:pPr>
      <w:r w:rsidRPr="00F002BE">
        <w:rPr>
          <w:lang w:val="uk-UA"/>
        </w:rPr>
        <w:t>З</w:t>
      </w:r>
      <w:r>
        <w:rPr>
          <w:lang w:val="uk-UA"/>
        </w:rPr>
        <w:t xml:space="preserve"> </w:t>
      </w:r>
      <w:r w:rsidRPr="00F002BE">
        <w:rPr>
          <w:lang w:val="uk-UA"/>
        </w:rPr>
        <w:t>метою</w:t>
      </w:r>
      <w:r>
        <w:rPr>
          <w:lang w:val="uk-UA"/>
        </w:rPr>
        <w:t xml:space="preserve"> підвищення рівня безпеки, профілактики і попередження злочинів та правопорушень на території Чорноморської міської ради Одеської області, координації та організації взаємодії громадськості з поліцією та Чорноморською міською радою Одеської області для охорони громадського порядку шляхом застосування системи відеоспостереження "Безпечне місто", </w:t>
      </w:r>
      <w:r w:rsidRPr="00F002BE">
        <w:rPr>
          <w:lang w:val="uk-UA"/>
        </w:rPr>
        <w:t>враховуючи</w:t>
      </w:r>
      <w:r>
        <w:rPr>
          <w:lang w:val="uk-UA"/>
        </w:rPr>
        <w:t xml:space="preserve"> р</w:t>
      </w:r>
      <w:r w:rsidRPr="00F002BE">
        <w:rPr>
          <w:lang w:val="uk-UA"/>
        </w:rPr>
        <w:t>екомендації</w:t>
      </w:r>
      <w:r>
        <w:rPr>
          <w:lang w:val="uk-UA"/>
        </w:rPr>
        <w:t xml:space="preserve"> </w:t>
      </w:r>
      <w:r w:rsidRPr="00F002BE">
        <w:rPr>
          <w:lang w:val="uk-UA"/>
        </w:rPr>
        <w:t>постійн</w:t>
      </w:r>
      <w:r w:rsidR="00DE6465">
        <w:rPr>
          <w:lang w:val="uk-UA"/>
        </w:rPr>
        <w:t>ої</w:t>
      </w:r>
      <w:r>
        <w:rPr>
          <w:lang w:val="uk-UA"/>
        </w:rPr>
        <w:t xml:space="preserve"> </w:t>
      </w:r>
      <w:r w:rsidRPr="00F002BE">
        <w:rPr>
          <w:lang w:val="uk-UA"/>
        </w:rPr>
        <w:t>комісі</w:t>
      </w:r>
      <w:r w:rsidR="00DE6465">
        <w:rPr>
          <w:lang w:val="uk-UA"/>
        </w:rPr>
        <w:t>ї</w:t>
      </w:r>
      <w:r>
        <w:rPr>
          <w:lang w:val="uk-UA"/>
        </w:rPr>
        <w:t xml:space="preserve"> </w:t>
      </w:r>
      <w:r w:rsidRPr="00F002BE">
        <w:rPr>
          <w:lang w:val="uk-UA"/>
        </w:rPr>
        <w:t>з</w:t>
      </w:r>
      <w:r>
        <w:rPr>
          <w:lang w:val="uk-UA"/>
        </w:rPr>
        <w:t xml:space="preserve"> </w:t>
      </w:r>
      <w:r w:rsidRPr="00F002BE">
        <w:rPr>
          <w:lang w:val="uk-UA"/>
        </w:rPr>
        <w:t>фінансово-</w:t>
      </w:r>
      <w:r>
        <w:rPr>
          <w:lang w:val="uk-UA"/>
        </w:rPr>
        <w:t>е</w:t>
      </w:r>
      <w:r w:rsidRPr="00F002BE">
        <w:rPr>
          <w:lang w:val="uk-UA"/>
        </w:rPr>
        <w:t>кономічних</w:t>
      </w:r>
      <w:r>
        <w:rPr>
          <w:lang w:val="uk-UA"/>
        </w:rPr>
        <w:t xml:space="preserve"> </w:t>
      </w:r>
      <w:r w:rsidRPr="00F002BE">
        <w:rPr>
          <w:lang w:val="uk-UA"/>
        </w:rPr>
        <w:t>питань,</w:t>
      </w:r>
      <w:r>
        <w:rPr>
          <w:lang w:val="uk-UA"/>
        </w:rPr>
        <w:t xml:space="preserve"> </w:t>
      </w:r>
      <w:r w:rsidRPr="00F002BE">
        <w:rPr>
          <w:lang w:val="uk-UA"/>
        </w:rPr>
        <w:t>бюджету,</w:t>
      </w:r>
      <w:r>
        <w:rPr>
          <w:lang w:val="uk-UA"/>
        </w:rPr>
        <w:t xml:space="preserve"> </w:t>
      </w:r>
      <w:r w:rsidRPr="00F002BE">
        <w:rPr>
          <w:lang w:val="uk-UA"/>
        </w:rPr>
        <w:t>інвестицій</w:t>
      </w:r>
      <w:r>
        <w:rPr>
          <w:lang w:val="uk-UA"/>
        </w:rPr>
        <w:t xml:space="preserve"> </w:t>
      </w:r>
      <w:r w:rsidRPr="00F002BE">
        <w:rPr>
          <w:lang w:val="uk-UA"/>
        </w:rPr>
        <w:t>та</w:t>
      </w:r>
      <w:r>
        <w:rPr>
          <w:lang w:val="uk-UA"/>
        </w:rPr>
        <w:t xml:space="preserve"> </w:t>
      </w:r>
      <w:r w:rsidRPr="00F002BE">
        <w:rPr>
          <w:lang w:val="uk-UA"/>
        </w:rPr>
        <w:t>комунальної</w:t>
      </w:r>
      <w:r>
        <w:rPr>
          <w:lang w:val="uk-UA"/>
        </w:rPr>
        <w:t xml:space="preserve"> власності, на підставі статей  85, 91 Бюджетного кодексу України, </w:t>
      </w:r>
      <w:r w:rsidRPr="00F002BE">
        <w:rPr>
          <w:lang w:val="uk-UA"/>
        </w:rPr>
        <w:t>керуючись</w:t>
      </w:r>
      <w:r>
        <w:rPr>
          <w:lang w:val="uk-UA"/>
        </w:rPr>
        <w:t xml:space="preserve"> </w:t>
      </w:r>
      <w:r w:rsidRPr="00F002BE">
        <w:rPr>
          <w:lang w:val="uk-UA"/>
        </w:rPr>
        <w:t>ст</w:t>
      </w:r>
      <w:r>
        <w:rPr>
          <w:lang w:val="uk-UA"/>
        </w:rPr>
        <w:t xml:space="preserve">аттями </w:t>
      </w:r>
      <w:r w:rsidRPr="00F002BE">
        <w:rPr>
          <w:lang w:val="uk-UA"/>
        </w:rPr>
        <w:t>26,</w:t>
      </w:r>
      <w:r>
        <w:rPr>
          <w:lang w:val="uk-UA"/>
        </w:rPr>
        <w:t xml:space="preserve"> </w:t>
      </w:r>
      <w:r w:rsidRPr="00F002BE">
        <w:rPr>
          <w:lang w:val="uk-UA"/>
        </w:rPr>
        <w:t>38,</w:t>
      </w:r>
      <w:r>
        <w:rPr>
          <w:lang w:val="uk-UA"/>
        </w:rPr>
        <w:t xml:space="preserve"> </w:t>
      </w:r>
      <w:r w:rsidRPr="00F002BE">
        <w:rPr>
          <w:lang w:val="uk-UA"/>
        </w:rPr>
        <w:t>64</w:t>
      </w:r>
      <w:r>
        <w:rPr>
          <w:lang w:val="uk-UA"/>
        </w:rPr>
        <w:t xml:space="preserve"> </w:t>
      </w:r>
      <w:r w:rsidRPr="00F002BE">
        <w:rPr>
          <w:lang w:val="uk-UA"/>
        </w:rPr>
        <w:t>Закону</w:t>
      </w:r>
      <w:r>
        <w:rPr>
          <w:lang w:val="uk-UA"/>
        </w:rPr>
        <w:t xml:space="preserve">  </w:t>
      </w:r>
      <w:r w:rsidRPr="00F002BE">
        <w:rPr>
          <w:lang w:val="uk-UA"/>
        </w:rPr>
        <w:t>України</w:t>
      </w:r>
      <w:r>
        <w:rPr>
          <w:lang w:val="uk-UA"/>
        </w:rPr>
        <w:t xml:space="preserve">  </w:t>
      </w:r>
      <w:r w:rsidRPr="00F002BE">
        <w:rPr>
          <w:lang w:val="uk-UA"/>
        </w:rPr>
        <w:t>"Про</w:t>
      </w:r>
      <w:r>
        <w:rPr>
          <w:lang w:val="uk-UA"/>
        </w:rPr>
        <w:t xml:space="preserve">  </w:t>
      </w:r>
      <w:r w:rsidRPr="00F002BE">
        <w:rPr>
          <w:lang w:val="uk-UA"/>
        </w:rPr>
        <w:t>місцеве</w:t>
      </w:r>
      <w:r>
        <w:rPr>
          <w:lang w:val="uk-UA"/>
        </w:rPr>
        <w:t xml:space="preserve">  </w:t>
      </w:r>
      <w:r w:rsidRPr="00F002BE">
        <w:rPr>
          <w:lang w:val="uk-UA"/>
        </w:rPr>
        <w:t>самоврядування</w:t>
      </w:r>
      <w:r>
        <w:rPr>
          <w:lang w:val="uk-UA"/>
        </w:rPr>
        <w:t xml:space="preserve">  </w:t>
      </w:r>
      <w:r w:rsidRPr="00F002BE">
        <w:rPr>
          <w:lang w:val="uk-UA"/>
        </w:rPr>
        <w:t>в</w:t>
      </w:r>
      <w:r>
        <w:rPr>
          <w:lang w:val="uk-UA"/>
        </w:rPr>
        <w:t xml:space="preserve">  </w:t>
      </w:r>
      <w:r w:rsidRPr="00F002BE">
        <w:rPr>
          <w:lang w:val="uk-UA"/>
        </w:rPr>
        <w:t>Україні",</w:t>
      </w:r>
    </w:p>
    <w:p w:rsidR="00236318" w:rsidRPr="00F002BE" w:rsidRDefault="00236318" w:rsidP="00236318">
      <w:pPr>
        <w:pStyle w:val="a3"/>
        <w:jc w:val="center"/>
        <w:rPr>
          <w:lang w:val="uk-UA"/>
        </w:rPr>
      </w:pPr>
      <w:r w:rsidRPr="00F002BE">
        <w:rPr>
          <w:rStyle w:val="a4"/>
          <w:lang w:val="uk-UA"/>
        </w:rPr>
        <w:t>Чорноморська міська рада</w:t>
      </w:r>
      <w:r w:rsidR="00594489">
        <w:rPr>
          <w:rStyle w:val="a4"/>
          <w:lang w:val="uk-UA"/>
        </w:rPr>
        <w:t xml:space="preserve"> Одеської області </w:t>
      </w:r>
      <w:r w:rsidRPr="00F002BE">
        <w:rPr>
          <w:rStyle w:val="a4"/>
          <w:lang w:val="uk-UA"/>
        </w:rPr>
        <w:t xml:space="preserve"> вирішила:</w:t>
      </w:r>
    </w:p>
    <w:p w:rsidR="00C953E8" w:rsidRDefault="00236318" w:rsidP="00C203BF">
      <w:pPr>
        <w:pStyle w:val="a3"/>
        <w:spacing w:before="0" w:beforeAutospacing="0" w:after="0" w:afterAutospacing="0"/>
        <w:ind w:firstLine="425"/>
        <w:jc w:val="both"/>
        <w:rPr>
          <w:lang w:val="uk-UA"/>
        </w:rPr>
      </w:pPr>
      <w:r w:rsidRPr="0042647E">
        <w:rPr>
          <w:lang w:val="uk-UA"/>
        </w:rPr>
        <w:t xml:space="preserve">1. </w:t>
      </w:r>
      <w:r w:rsidR="004F26C3">
        <w:rPr>
          <w:lang w:val="uk-UA"/>
        </w:rPr>
        <w:t xml:space="preserve">Внести </w:t>
      </w:r>
      <w:r w:rsidR="00C953E8">
        <w:rPr>
          <w:lang w:val="uk-UA"/>
        </w:rPr>
        <w:t xml:space="preserve">зміни та </w:t>
      </w:r>
      <w:r w:rsidR="00B36725">
        <w:rPr>
          <w:lang w:val="uk-UA"/>
        </w:rPr>
        <w:t>доповнення</w:t>
      </w:r>
      <w:r w:rsidR="00C953E8">
        <w:rPr>
          <w:lang w:val="uk-UA"/>
        </w:rPr>
        <w:t xml:space="preserve"> до </w:t>
      </w:r>
      <w:r w:rsidR="00C953E8" w:rsidRPr="00F002BE">
        <w:rPr>
          <w:lang w:val="uk-UA"/>
        </w:rPr>
        <w:t>Міськ</w:t>
      </w:r>
      <w:r w:rsidR="00C953E8">
        <w:rPr>
          <w:lang w:val="uk-UA"/>
        </w:rPr>
        <w:t>ої</w:t>
      </w:r>
      <w:r w:rsidR="00C953E8" w:rsidRPr="00F002BE">
        <w:rPr>
          <w:lang w:val="uk-UA"/>
        </w:rPr>
        <w:t xml:space="preserve"> програм</w:t>
      </w:r>
      <w:r w:rsidR="00C953E8">
        <w:rPr>
          <w:lang w:val="uk-UA"/>
        </w:rPr>
        <w:t>и</w:t>
      </w:r>
      <w:r w:rsidR="00C953E8" w:rsidRPr="00F002BE">
        <w:rPr>
          <w:lang w:val="uk-UA"/>
        </w:rPr>
        <w:t xml:space="preserve">  протидії  злочинності та посилення громадської  безпеки  на  території  </w:t>
      </w:r>
      <w:r w:rsidR="00C953E8">
        <w:rPr>
          <w:lang w:val="uk-UA"/>
        </w:rPr>
        <w:t>Чорноморської</w:t>
      </w:r>
      <w:r w:rsidR="00DE6465">
        <w:rPr>
          <w:lang w:val="uk-UA"/>
        </w:rPr>
        <w:t xml:space="preserve"> </w:t>
      </w:r>
      <w:r w:rsidR="00C953E8">
        <w:rPr>
          <w:lang w:val="uk-UA"/>
        </w:rPr>
        <w:t>міської ради Одеської області</w:t>
      </w:r>
      <w:r w:rsidR="00C953E8" w:rsidRPr="00F002BE">
        <w:rPr>
          <w:lang w:val="uk-UA"/>
        </w:rPr>
        <w:t xml:space="preserve">  на  201</w:t>
      </w:r>
      <w:r w:rsidR="00C953E8">
        <w:rPr>
          <w:lang w:val="uk-UA"/>
        </w:rPr>
        <w:t>9</w:t>
      </w:r>
      <w:r w:rsidR="00C953E8" w:rsidRPr="00F002BE">
        <w:rPr>
          <w:lang w:val="uk-UA"/>
        </w:rPr>
        <w:t xml:space="preserve"> – 20</w:t>
      </w:r>
      <w:r w:rsidR="00C953E8">
        <w:rPr>
          <w:lang w:val="uk-UA"/>
        </w:rPr>
        <w:t>22</w:t>
      </w:r>
      <w:r w:rsidR="00C953E8" w:rsidRPr="00F002BE">
        <w:rPr>
          <w:lang w:val="uk-UA"/>
        </w:rPr>
        <w:t xml:space="preserve">  роки</w:t>
      </w:r>
      <w:r w:rsidR="00C953E8">
        <w:rPr>
          <w:lang w:val="uk-UA"/>
        </w:rPr>
        <w:t>, затвердженої рішенням Чорноморської міської ради Одеської області від 09.04.2019р. № 415-VII</w:t>
      </w:r>
      <w:r w:rsidR="00C60FA2">
        <w:rPr>
          <w:lang w:val="uk-UA"/>
        </w:rPr>
        <w:t>,</w:t>
      </w:r>
      <w:r w:rsidR="00DE6465">
        <w:rPr>
          <w:lang w:val="uk-UA"/>
        </w:rPr>
        <w:t xml:space="preserve"> </w:t>
      </w:r>
      <w:r w:rsidR="00C953E8">
        <w:rPr>
          <w:lang w:val="uk-UA"/>
        </w:rPr>
        <w:t>згідно додатку 1 до цього рішення.</w:t>
      </w:r>
    </w:p>
    <w:p w:rsidR="00236318" w:rsidRPr="0042647E" w:rsidRDefault="00C953E8" w:rsidP="00C203BF">
      <w:pPr>
        <w:pStyle w:val="a3"/>
        <w:spacing w:before="0" w:beforeAutospacing="0" w:after="0" w:afterAutospacing="0"/>
        <w:ind w:firstLine="425"/>
        <w:jc w:val="both"/>
        <w:rPr>
          <w:lang w:val="uk-UA"/>
        </w:rPr>
      </w:pPr>
      <w:r>
        <w:rPr>
          <w:lang w:val="uk-UA"/>
        </w:rPr>
        <w:t>1.2. П</w:t>
      </w:r>
      <w:r w:rsidR="00FE63BB">
        <w:rPr>
          <w:lang w:val="uk-UA"/>
        </w:rPr>
        <w:t xml:space="preserve">ункт 3.2 розділу ІІІ "Безпечне місто" </w:t>
      </w:r>
      <w:r>
        <w:rPr>
          <w:lang w:val="uk-UA"/>
        </w:rPr>
        <w:t xml:space="preserve">та позицію "ВСЬОГО" </w:t>
      </w:r>
      <w:r w:rsidR="00F84751">
        <w:rPr>
          <w:lang w:val="uk-UA"/>
        </w:rPr>
        <w:t>кошторис</w:t>
      </w:r>
      <w:r w:rsidR="002B3EF7">
        <w:rPr>
          <w:lang w:val="uk-UA"/>
        </w:rPr>
        <w:t>у</w:t>
      </w:r>
      <w:r w:rsidR="00F84751">
        <w:rPr>
          <w:lang w:val="uk-UA"/>
        </w:rPr>
        <w:t xml:space="preserve"> фінансування заходів</w:t>
      </w:r>
      <w:r w:rsidR="0066612E">
        <w:rPr>
          <w:lang w:val="uk-UA"/>
        </w:rPr>
        <w:t xml:space="preserve">, </w:t>
      </w:r>
      <w:r w:rsidR="00173B97">
        <w:rPr>
          <w:lang w:val="uk-UA"/>
        </w:rPr>
        <w:t xml:space="preserve">визначених Міською програмою протидії злочинності та посилення громадської безпеки на території Чорноморської міської ради Одеської області, </w:t>
      </w:r>
      <w:r w:rsidR="00BD5518">
        <w:rPr>
          <w:lang w:val="uk-UA"/>
        </w:rPr>
        <w:t>затверджен</w:t>
      </w:r>
      <w:r w:rsidR="00173B97">
        <w:rPr>
          <w:lang w:val="uk-UA"/>
        </w:rPr>
        <w:t>ої</w:t>
      </w:r>
      <w:r w:rsidR="00424BB1">
        <w:rPr>
          <w:lang w:val="uk-UA"/>
        </w:rPr>
        <w:t xml:space="preserve"> рішення</w:t>
      </w:r>
      <w:r w:rsidR="00BD5518">
        <w:rPr>
          <w:lang w:val="uk-UA"/>
        </w:rPr>
        <w:t>м</w:t>
      </w:r>
      <w:r w:rsidR="00424BB1">
        <w:rPr>
          <w:lang w:val="uk-UA"/>
        </w:rPr>
        <w:t xml:space="preserve"> Чорноморської</w:t>
      </w:r>
      <w:r w:rsidR="00B87280">
        <w:rPr>
          <w:lang w:val="uk-UA"/>
        </w:rPr>
        <w:t xml:space="preserve"> міської ради Одеської області від 09.04.2019р.</w:t>
      </w:r>
      <w:r w:rsidR="005F799D">
        <w:rPr>
          <w:lang w:val="uk-UA"/>
        </w:rPr>
        <w:t xml:space="preserve"> </w:t>
      </w:r>
      <w:r w:rsidR="00B87280">
        <w:rPr>
          <w:lang w:val="uk-UA"/>
        </w:rPr>
        <w:t>№ 415-VII</w:t>
      </w:r>
      <w:r w:rsidR="00DE6465">
        <w:rPr>
          <w:lang w:val="uk-UA"/>
        </w:rPr>
        <w:t xml:space="preserve"> </w:t>
      </w:r>
      <w:r>
        <w:rPr>
          <w:lang w:val="uk-UA"/>
        </w:rPr>
        <w:t xml:space="preserve">викласти в новій редакції </w:t>
      </w:r>
      <w:r w:rsidR="000A429C">
        <w:rPr>
          <w:lang w:val="uk-UA"/>
        </w:rPr>
        <w:t xml:space="preserve">згідно додатку </w:t>
      </w:r>
      <w:r>
        <w:rPr>
          <w:lang w:val="uk-UA"/>
        </w:rPr>
        <w:t xml:space="preserve">2 </w:t>
      </w:r>
      <w:r w:rsidR="000A429C">
        <w:rPr>
          <w:lang w:val="uk-UA"/>
        </w:rPr>
        <w:t>до цього рішення</w:t>
      </w:r>
      <w:r w:rsidR="00173B97">
        <w:rPr>
          <w:lang w:val="uk-UA"/>
        </w:rPr>
        <w:t>.</w:t>
      </w:r>
    </w:p>
    <w:p w:rsidR="0042647E" w:rsidRPr="0042647E" w:rsidRDefault="0042647E" w:rsidP="00C203BF">
      <w:pPr>
        <w:tabs>
          <w:tab w:val="left" w:pos="1843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42647E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управлінню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</w:t>
      </w:r>
      <w:r w:rsidRPr="0042647E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Pr="0042647E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>ри коригуванні бюджету міста Чорноморська на 20</w:t>
      </w:r>
      <w:r w:rsidR="00C445D9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рік, </w:t>
      </w:r>
      <w:r w:rsidRPr="0042647E">
        <w:rPr>
          <w:rFonts w:ascii="Times New Roman" w:hAnsi="Times New Roman" w:cs="Times New Roman"/>
          <w:sz w:val="24"/>
          <w:szCs w:val="24"/>
          <w:lang w:val="uk-UA"/>
        </w:rPr>
        <w:t>передбач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2647E"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кошти на реалізацію </w:t>
      </w:r>
      <w:r w:rsidRPr="0042647E">
        <w:rPr>
          <w:rFonts w:ascii="Times New Roman" w:hAnsi="Times New Roman" w:cs="Times New Roman"/>
          <w:sz w:val="24"/>
          <w:szCs w:val="24"/>
          <w:lang w:val="uk-UA"/>
        </w:rPr>
        <w:t xml:space="preserve">заходів, передбачених даною </w:t>
      </w:r>
      <w:r>
        <w:rPr>
          <w:rFonts w:ascii="Times New Roman" w:hAnsi="Times New Roman" w:cs="Times New Roman"/>
          <w:sz w:val="24"/>
          <w:szCs w:val="24"/>
          <w:lang w:val="uk-UA"/>
        </w:rPr>
        <w:t>Програмою</w:t>
      </w:r>
      <w:r w:rsidRPr="004264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946F9" w:rsidRPr="00173B97" w:rsidRDefault="0042647E" w:rsidP="00C203BF">
      <w:pPr>
        <w:pStyle w:val="a3"/>
        <w:spacing w:before="0" w:beforeAutospacing="0" w:after="0" w:afterAutospacing="0"/>
        <w:ind w:firstLine="425"/>
        <w:jc w:val="both"/>
        <w:rPr>
          <w:lang w:val="uk-UA"/>
        </w:rPr>
      </w:pPr>
      <w:r>
        <w:rPr>
          <w:lang w:val="uk-UA"/>
        </w:rPr>
        <w:t>3</w:t>
      </w:r>
      <w:r w:rsidR="00236318" w:rsidRPr="0042647E">
        <w:rPr>
          <w:lang w:val="uk-UA"/>
        </w:rPr>
        <w:t>. Контроль  за  виконанням  цього  рішення  покласти  на   постійн</w:t>
      </w:r>
      <w:r w:rsidR="00DE6465">
        <w:rPr>
          <w:lang w:val="uk-UA"/>
        </w:rPr>
        <w:t>у</w:t>
      </w:r>
      <w:r w:rsidR="00236318" w:rsidRPr="0042647E">
        <w:rPr>
          <w:lang w:val="uk-UA"/>
        </w:rPr>
        <w:t xml:space="preserve"> комісі</w:t>
      </w:r>
      <w:r w:rsidR="00DE6465">
        <w:rPr>
          <w:lang w:val="uk-UA"/>
        </w:rPr>
        <w:t>ю</w:t>
      </w:r>
      <w:r w:rsidR="006946F9" w:rsidRPr="0042647E">
        <w:rPr>
          <w:lang w:val="uk-UA"/>
        </w:rPr>
        <w:t xml:space="preserve"> </w:t>
      </w:r>
      <w:r w:rsidR="00236318" w:rsidRPr="0042647E">
        <w:rPr>
          <w:lang w:val="uk-UA"/>
        </w:rPr>
        <w:t> з  фінансово-економічних  питань,  бюджету,  інвестицій  та  комунальної  власності</w:t>
      </w:r>
      <w:r w:rsidR="006946F9" w:rsidRPr="0042647E">
        <w:rPr>
          <w:lang w:val="uk-UA"/>
        </w:rPr>
        <w:t xml:space="preserve"> </w:t>
      </w:r>
      <w:r w:rsidR="000765E1">
        <w:rPr>
          <w:lang w:val="uk-UA"/>
        </w:rPr>
        <w:t xml:space="preserve">та заступників міського голови </w:t>
      </w:r>
      <w:r w:rsidR="00236A8D">
        <w:rPr>
          <w:lang w:val="uk-UA"/>
        </w:rPr>
        <w:t>Лубковського І.А.</w:t>
      </w:r>
      <w:r w:rsidR="00C953E8">
        <w:rPr>
          <w:lang w:val="uk-UA"/>
        </w:rPr>
        <w:t>,</w:t>
      </w:r>
      <w:r w:rsidR="00D03229">
        <w:rPr>
          <w:lang w:val="uk-UA"/>
        </w:rPr>
        <w:t xml:space="preserve"> </w:t>
      </w:r>
      <w:r w:rsidR="00C953E8">
        <w:rPr>
          <w:lang w:val="uk-UA"/>
        </w:rPr>
        <w:t>Яволову Н. О.</w:t>
      </w:r>
    </w:p>
    <w:p w:rsidR="00933F0A" w:rsidRDefault="00933F0A" w:rsidP="00C445D9">
      <w:pPr>
        <w:pStyle w:val="a3"/>
        <w:ind w:firstLine="426"/>
        <w:jc w:val="both"/>
        <w:rPr>
          <w:lang w:val="uk-UA"/>
        </w:rPr>
      </w:pPr>
    </w:p>
    <w:p w:rsidR="00A25F98" w:rsidRDefault="00A25F98" w:rsidP="00C445D9">
      <w:pPr>
        <w:pStyle w:val="a3"/>
        <w:ind w:firstLine="426"/>
        <w:jc w:val="both"/>
        <w:rPr>
          <w:lang w:val="uk-UA"/>
        </w:rPr>
      </w:pPr>
    </w:p>
    <w:p w:rsidR="00236318" w:rsidRPr="000650C5" w:rsidRDefault="00236318" w:rsidP="00C445D9">
      <w:pPr>
        <w:pStyle w:val="a3"/>
        <w:ind w:firstLine="426"/>
        <w:jc w:val="both"/>
        <w:rPr>
          <w:lang w:val="uk-UA"/>
        </w:rPr>
      </w:pPr>
      <w:r w:rsidRPr="000650C5">
        <w:rPr>
          <w:lang w:val="uk-UA"/>
        </w:rPr>
        <w:lastRenderedPageBreak/>
        <w:t xml:space="preserve">Міський голова                                                                 </w:t>
      </w:r>
      <w:r w:rsidR="00933F0A">
        <w:rPr>
          <w:lang w:val="uk-UA"/>
        </w:rPr>
        <w:tab/>
      </w:r>
      <w:r w:rsidR="00933F0A">
        <w:rPr>
          <w:lang w:val="uk-UA"/>
        </w:rPr>
        <w:tab/>
      </w:r>
      <w:r w:rsidRPr="000650C5">
        <w:rPr>
          <w:lang w:val="uk-UA"/>
        </w:rPr>
        <w:t>В.Я. Хмельнюк</w:t>
      </w:r>
    </w:p>
    <w:p w:rsidR="00C60FA2" w:rsidRDefault="00C60FA2" w:rsidP="000650C5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C6688A" w:rsidRDefault="00C6688A" w:rsidP="000650C5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C203BF" w:rsidRDefault="00C203BF" w:rsidP="00CA03BE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CA03BE" w:rsidRDefault="00CA03BE" w:rsidP="00CA03BE">
      <w:pPr>
        <w:shd w:val="clear" w:color="auto" w:fill="FFFFFF"/>
        <w:spacing w:after="0" w:line="240" w:lineRule="auto"/>
        <w:ind w:left="5812"/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</w:pPr>
    </w:p>
    <w:p w:rsidR="00C60FA2" w:rsidRPr="00594489" w:rsidRDefault="00C60FA2" w:rsidP="00CA03BE">
      <w:pPr>
        <w:shd w:val="clear" w:color="auto" w:fill="FFFFFF"/>
        <w:spacing w:after="0" w:line="240" w:lineRule="auto"/>
        <w:ind w:left="5812"/>
        <w:rPr>
          <w:rFonts w:ascii="Times New Roman" w:hAnsi="Times New Roman" w:cs="Times New Roman"/>
          <w:sz w:val="20"/>
          <w:szCs w:val="20"/>
          <w:lang w:val="uk-UA"/>
        </w:rPr>
      </w:pPr>
      <w:r w:rsidRPr="00594489"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  <w:t>Додаток   1</w:t>
      </w:r>
    </w:p>
    <w:p w:rsidR="00C60FA2" w:rsidRDefault="00C60FA2" w:rsidP="00CA03BE">
      <w:pPr>
        <w:shd w:val="clear" w:color="auto" w:fill="FFFFFF"/>
        <w:spacing w:after="0" w:line="240" w:lineRule="auto"/>
        <w:ind w:left="5812"/>
        <w:rPr>
          <w:rFonts w:ascii="Times New Roman" w:hAnsi="Times New Roman" w:cs="Times New Roman"/>
          <w:color w:val="000000"/>
          <w:spacing w:val="-1"/>
          <w:sz w:val="20"/>
          <w:szCs w:val="20"/>
          <w:lang w:val="uk-UA"/>
        </w:rPr>
      </w:pPr>
      <w:r w:rsidRPr="00594489">
        <w:rPr>
          <w:rFonts w:ascii="Times New Roman" w:hAnsi="Times New Roman" w:cs="Times New Roman"/>
          <w:color w:val="000000"/>
          <w:spacing w:val="-1"/>
          <w:sz w:val="20"/>
          <w:szCs w:val="20"/>
          <w:lang w:val="uk-UA"/>
        </w:rPr>
        <w:t xml:space="preserve"> до рішення Чорноморської </w:t>
      </w:r>
    </w:p>
    <w:p w:rsidR="00C60FA2" w:rsidRPr="00594489" w:rsidRDefault="00C60FA2" w:rsidP="00CA03BE">
      <w:pPr>
        <w:shd w:val="clear" w:color="auto" w:fill="FFFFFF"/>
        <w:spacing w:after="0" w:line="240" w:lineRule="auto"/>
        <w:ind w:left="5812"/>
        <w:rPr>
          <w:rFonts w:ascii="Times New Roman" w:hAnsi="Times New Roman" w:cs="Times New Roman"/>
          <w:color w:val="000000"/>
          <w:spacing w:val="-1"/>
          <w:sz w:val="20"/>
          <w:szCs w:val="20"/>
          <w:lang w:val="uk-UA"/>
        </w:rPr>
      </w:pPr>
      <w:r w:rsidRPr="00594489">
        <w:rPr>
          <w:rFonts w:ascii="Times New Roman" w:hAnsi="Times New Roman" w:cs="Times New Roman"/>
          <w:color w:val="000000"/>
          <w:spacing w:val="-1"/>
          <w:sz w:val="20"/>
          <w:szCs w:val="20"/>
          <w:lang w:val="uk-UA"/>
        </w:rPr>
        <w:t>міської ради Одеської області</w:t>
      </w:r>
    </w:p>
    <w:p w:rsidR="00C60FA2" w:rsidRPr="00594489" w:rsidRDefault="00C60FA2" w:rsidP="00CA03BE">
      <w:pPr>
        <w:spacing w:after="0" w:line="240" w:lineRule="auto"/>
        <w:ind w:left="5812"/>
        <w:rPr>
          <w:rFonts w:ascii="Times New Roman" w:hAnsi="Times New Roman" w:cs="Times New Roman"/>
          <w:sz w:val="20"/>
          <w:szCs w:val="20"/>
          <w:lang w:val="uk-UA"/>
        </w:rPr>
      </w:pPr>
      <w:r w:rsidRPr="00941C98">
        <w:rPr>
          <w:rFonts w:ascii="Times New Roman" w:hAnsi="Times New Roman" w:cs="Times New Roman"/>
          <w:sz w:val="20"/>
          <w:szCs w:val="20"/>
          <w:lang w:val="uk-UA"/>
        </w:rPr>
        <w:t>від</w:t>
      </w:r>
      <w:r w:rsidR="00C17FA9">
        <w:rPr>
          <w:rFonts w:ascii="Times New Roman" w:hAnsi="Times New Roman" w:cs="Times New Roman"/>
          <w:sz w:val="20"/>
          <w:szCs w:val="20"/>
          <w:lang w:val="uk-UA"/>
        </w:rPr>
        <w:t>___________</w:t>
      </w:r>
      <w:r w:rsidRPr="00941C98">
        <w:rPr>
          <w:rFonts w:ascii="Times New Roman" w:hAnsi="Times New Roman" w:cs="Times New Roman"/>
          <w:sz w:val="20"/>
          <w:szCs w:val="20"/>
          <w:lang w:val="uk-UA"/>
        </w:rPr>
        <w:t>20</w:t>
      </w:r>
      <w:r>
        <w:rPr>
          <w:rFonts w:ascii="Times New Roman" w:hAnsi="Times New Roman" w:cs="Times New Roman"/>
          <w:sz w:val="20"/>
          <w:szCs w:val="20"/>
          <w:lang w:val="uk-UA"/>
        </w:rPr>
        <w:t>20</w:t>
      </w:r>
      <w:r w:rsidRPr="00941C98">
        <w:rPr>
          <w:rFonts w:ascii="Times New Roman" w:hAnsi="Times New Roman" w:cs="Times New Roman"/>
          <w:sz w:val="20"/>
          <w:szCs w:val="20"/>
          <w:lang w:val="uk-UA"/>
        </w:rPr>
        <w:t>р. №</w:t>
      </w:r>
      <w:r w:rsidR="00C17FA9">
        <w:rPr>
          <w:rFonts w:ascii="Times New Roman" w:hAnsi="Times New Roman" w:cs="Times New Roman"/>
          <w:sz w:val="20"/>
          <w:szCs w:val="20"/>
          <w:lang w:val="uk-UA"/>
        </w:rPr>
        <w:t>______</w:t>
      </w:r>
      <w:r w:rsidRPr="00594489">
        <w:rPr>
          <w:rFonts w:ascii="Times New Roman" w:hAnsi="Times New Roman" w:cs="Times New Roman"/>
          <w:sz w:val="20"/>
          <w:szCs w:val="20"/>
          <w:lang w:val="uk-UA"/>
        </w:rPr>
        <w:t>-VII</w:t>
      </w:r>
    </w:p>
    <w:p w:rsidR="00C60FA2" w:rsidRPr="00594489" w:rsidRDefault="00C60FA2" w:rsidP="00C60FA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uk-UA"/>
        </w:rPr>
      </w:pPr>
    </w:p>
    <w:p w:rsidR="00C60FA2" w:rsidRPr="00594489" w:rsidRDefault="00C60FA2" w:rsidP="00C60F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  <w:lang w:val="uk-UA"/>
        </w:rPr>
        <w:t xml:space="preserve">Зміни та доповнення до Міської програми </w:t>
      </w:r>
    </w:p>
    <w:p w:rsidR="00C60FA2" w:rsidRPr="00594489" w:rsidRDefault="00C60FA2" w:rsidP="00C60F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</w:pPr>
      <w:r w:rsidRPr="0059448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протидії злочинності та посилення громадської безпеки на території </w:t>
      </w:r>
    </w:p>
    <w:p w:rsidR="00C60FA2" w:rsidRPr="00C60FA2" w:rsidRDefault="00C60FA2" w:rsidP="00C60F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448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Чорноморської міської ради 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Одеської області </w:t>
      </w:r>
      <w:r w:rsidRPr="00594489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на 2019-2022 роки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, </w:t>
      </w:r>
      <w:r w:rsidRPr="00C60FA2">
        <w:rPr>
          <w:rFonts w:ascii="Times New Roman" w:hAnsi="Times New Roman" w:cs="Times New Roman"/>
          <w:b/>
          <w:sz w:val="24"/>
          <w:szCs w:val="24"/>
          <w:lang w:val="uk-UA"/>
        </w:rPr>
        <w:t>затвердженої рішенням Чорноморської міської ради Одеської області від 09.04.2019р. № 415-VII</w:t>
      </w:r>
    </w:p>
    <w:p w:rsidR="00C60FA2" w:rsidRDefault="00C60FA2" w:rsidP="00C60FA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uk-UA"/>
        </w:rPr>
      </w:pPr>
    </w:p>
    <w:p w:rsidR="00F67C3E" w:rsidRDefault="00F67C3E" w:rsidP="00F67C3E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lang w:val="uk-UA"/>
        </w:rPr>
        <w:t>1.1. Пункт 5.3.2  Програми викласти в новій редакції:</w:t>
      </w:r>
    </w:p>
    <w:p w:rsidR="00F67C3E" w:rsidRPr="001B1101" w:rsidRDefault="00F67C3E" w:rsidP="00F67C3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</w:pPr>
      <w:r w:rsidRPr="00A576F3">
        <w:rPr>
          <w:rFonts w:ascii="Times New Roman" w:hAnsi="Times New Roman" w:cs="Times New Roman"/>
          <w:sz w:val="24"/>
          <w:szCs w:val="24"/>
          <w:lang w:val="uk-UA"/>
        </w:rPr>
        <w:t xml:space="preserve">"5.3.2. </w:t>
      </w:r>
      <w:r w:rsidRPr="001B1101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Охорона публічного порядку шляхом застосування </w:t>
      </w:r>
      <w:r w:rsidRPr="001B1101">
        <w:rPr>
          <w:rFonts w:ascii="Times New Roman" w:hAnsi="Times New Roman" w:cs="Times New Roman"/>
          <w:bCs/>
          <w:sz w:val="24"/>
          <w:szCs w:val="24"/>
          <w:lang w:val="uk-UA"/>
        </w:rPr>
        <w:t>інтегрованої системи відеоспостереження та відеоаналітики міста Чорноморськ Одеської області та  координація її діяльності</w:t>
      </w:r>
      <w:r w:rsidRPr="001B1101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 через виконавця заходу - </w:t>
      </w:r>
      <w:r w:rsidRPr="001B1101">
        <w:rPr>
          <w:rFonts w:ascii="Times New Roman" w:hAnsi="Times New Roman" w:cs="Times New Roman"/>
          <w:sz w:val="24"/>
          <w:szCs w:val="24"/>
          <w:lang w:val="uk-UA"/>
        </w:rPr>
        <w:t>Комунальна установа "Муніципальна варта" Чорноморської міської ради Одеської області</w:t>
      </w:r>
      <w:r w:rsidRPr="001B1101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>."</w:t>
      </w:r>
    </w:p>
    <w:p w:rsidR="00F67C3E" w:rsidRPr="001B1101" w:rsidRDefault="00F67C3E" w:rsidP="00F67C3E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1B1101">
        <w:rPr>
          <w:lang w:val="uk-UA"/>
        </w:rPr>
        <w:t>1.2. Пункти 7.1. та 7.2 Програми викласти в новій редакції:</w:t>
      </w:r>
    </w:p>
    <w:p w:rsidR="00F67C3E" w:rsidRDefault="00F67C3E" w:rsidP="00F67C3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76F3">
        <w:rPr>
          <w:rFonts w:ascii="Times New Roman" w:hAnsi="Times New Roman" w:cs="Times New Roman"/>
          <w:sz w:val="24"/>
          <w:szCs w:val="24"/>
          <w:lang w:val="uk-UA"/>
        </w:rPr>
        <w:t>"</w:t>
      </w:r>
      <w:r w:rsidRPr="001B11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7.1. Координацію дій щодо виконання заходів пункту </w:t>
      </w:r>
      <w:r w:rsidRPr="001B1101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Pr="001B11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Програми здійснюватиме </w:t>
      </w:r>
      <w:r w:rsidRPr="001B1101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>Чорноморське відділення поліції</w:t>
      </w:r>
      <w:r w:rsidRPr="00594489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 Овідіопольського відділу поліції ГУНП в Одеській області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 та </w:t>
      </w:r>
      <w:r w:rsidRPr="00A1261D">
        <w:rPr>
          <w:rFonts w:ascii="Times New Roman" w:hAnsi="Times New Roman"/>
          <w:sz w:val="24"/>
          <w:szCs w:val="24"/>
          <w:lang w:val="uk-UA"/>
        </w:rPr>
        <w:t>Комунальн</w:t>
      </w:r>
      <w:r>
        <w:rPr>
          <w:lang w:val="uk-UA"/>
        </w:rPr>
        <w:t xml:space="preserve">а </w:t>
      </w:r>
      <w:r w:rsidRPr="00A1261D">
        <w:rPr>
          <w:rFonts w:ascii="Times New Roman" w:hAnsi="Times New Roman"/>
          <w:sz w:val="24"/>
          <w:szCs w:val="24"/>
          <w:lang w:val="uk-UA"/>
        </w:rPr>
        <w:t>установ</w:t>
      </w:r>
      <w:r>
        <w:rPr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"</w:t>
      </w:r>
      <w:r w:rsidRPr="00894CC8">
        <w:rPr>
          <w:rFonts w:ascii="Times New Roman" w:hAnsi="Times New Roman" w:cs="Times New Roman"/>
          <w:sz w:val="24"/>
          <w:szCs w:val="24"/>
          <w:lang w:val="uk-UA"/>
        </w:rPr>
        <w:t>Муніципальна варта</w:t>
      </w:r>
      <w:r>
        <w:rPr>
          <w:rFonts w:ascii="Times New Roman" w:hAnsi="Times New Roman" w:cs="Times New Roman"/>
          <w:sz w:val="24"/>
          <w:szCs w:val="24"/>
          <w:lang w:val="uk-UA"/>
        </w:rPr>
        <w:t>"</w:t>
      </w:r>
      <w:r w:rsidRPr="00894CC8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F67C3E" w:rsidRPr="00594489" w:rsidRDefault="00F67C3E" w:rsidP="00F67C3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2.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Головним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и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розпорядник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ами 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>бюджетних коштів на реалізацію Програми є фінансове управління Чорноморської міської ради Одеської області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к</w:t>
      </w:r>
      <w:r w:rsidRPr="000D0447">
        <w:rPr>
          <w:rFonts w:ascii="Times New Roman" w:hAnsi="Times New Roman" w:cs="Times New Roman"/>
          <w:color w:val="000000"/>
          <w:sz w:val="24"/>
          <w:szCs w:val="24"/>
          <w:lang w:val="uk-UA"/>
        </w:rPr>
        <w:t>од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ом</w:t>
      </w:r>
      <w:r w:rsidRPr="000D044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програмної класифікації видатків та кредитування місцевих бюджетів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D0447">
        <w:rPr>
          <w:rFonts w:ascii="Times New Roman" w:hAnsi="Times New Roman" w:cs="Times New Roman"/>
          <w:color w:val="000000"/>
          <w:sz w:val="24"/>
          <w:szCs w:val="24"/>
          <w:lang w:val="uk-UA"/>
        </w:rPr>
        <w:t>3719800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"</w:t>
      </w:r>
      <w:r w:rsidRPr="000D0447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Субвенція з місцевого бюджету державному бюджету на виконання програм соціально - економічного розвитку регіонів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" та виконавчий комітет Чорноморської міської ради Одеської області за к</w:t>
      </w:r>
      <w:r w:rsidRPr="000D0447">
        <w:rPr>
          <w:rFonts w:ascii="Times New Roman" w:hAnsi="Times New Roman" w:cs="Times New Roman"/>
          <w:color w:val="000000"/>
          <w:sz w:val="24"/>
          <w:szCs w:val="24"/>
          <w:lang w:val="uk-UA"/>
        </w:rPr>
        <w:t>од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ом</w:t>
      </w:r>
      <w:r w:rsidRPr="000D044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програмної класифікації видатків та кредитування місцевих бюджетів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0218230 "Інші заходи громадського порядку та безпеки".</w:t>
      </w:r>
    </w:p>
    <w:p w:rsidR="00F67C3E" w:rsidRPr="00AC587A" w:rsidRDefault="00F67C3E" w:rsidP="00F67C3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587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Відповідальними виконавцями заходів, визначених в </w:t>
      </w:r>
      <w:r w:rsidRPr="00AC587A"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кошторисі фінансування заходів, </w:t>
      </w:r>
      <w:r w:rsidRPr="00AC587A"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визначених Міською програмою протидії злочинності та посилення громадської безпеки на території Чорноморської міської ради Одеської області на 2019-2022 роки, є </w:t>
      </w:r>
      <w:r w:rsidRPr="00AC587A">
        <w:rPr>
          <w:rFonts w:ascii="Times New Roman" w:hAnsi="Times New Roman" w:cs="Times New Roman"/>
          <w:color w:val="000000"/>
          <w:spacing w:val="1"/>
          <w:sz w:val="24"/>
          <w:szCs w:val="24"/>
          <w:lang w:val="uk-UA"/>
        </w:rPr>
        <w:t xml:space="preserve">Чорноморське відділення поліції Овідіопольського відділу поліції ГУНП в Одеській області та </w:t>
      </w:r>
      <w:r w:rsidRPr="00AC587A">
        <w:rPr>
          <w:rFonts w:ascii="Times New Roman" w:hAnsi="Times New Roman" w:cs="Times New Roman"/>
          <w:sz w:val="24"/>
          <w:szCs w:val="24"/>
          <w:lang w:val="uk-UA"/>
        </w:rPr>
        <w:t>Комунальна установа "Муніципальна варта" Чорноморської міської ради Одеської області.</w:t>
      </w:r>
    </w:p>
    <w:p w:rsidR="00C60FA2" w:rsidRDefault="00F67C3E" w:rsidP="00F67C3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Виконав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ці Програми інформують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 виконання заходів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відповідних 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головн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их розпорядників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бюджетних коштів  щоквартально до 10 числа місяця, наступного за звітним кварталом. На підставі отриманих даних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фінансовим управлінням та виконавчим комітетом </w:t>
      </w:r>
      <w:r w:rsidRPr="0059448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здійснюється аналіз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щодо використання бюджетних коштів у відповідності до напрямів та заходів Програми."</w:t>
      </w:r>
    </w:p>
    <w:p w:rsidR="005650A7" w:rsidRDefault="005650A7" w:rsidP="005650A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650A7" w:rsidRDefault="005650A7" w:rsidP="005650A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650A7" w:rsidRPr="00594489" w:rsidRDefault="005650A7" w:rsidP="005650A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Секретар ради                                                                                 О. П. Лисиця</w:t>
      </w:r>
    </w:p>
    <w:p w:rsidR="00C60FA2" w:rsidRDefault="00C60FA2" w:rsidP="00C60FA2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lang w:val="uk-UA"/>
        </w:rPr>
      </w:pPr>
    </w:p>
    <w:p w:rsidR="00CA03BE" w:rsidRDefault="00CA03BE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УЗГОДЖЕНО:  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Секретар міської ради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О.П. Лисиця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Заступник міського голови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Н.О. Яволова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Заступник міського голови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І.А. Лубковський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Керуюча справами 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Н.В. Кушніренко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Начальник фінансового управління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О.М.Яковенко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Начальник управління державної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реєстрації прав та правового забезпечення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Д.В.Скрипниченко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 xml:space="preserve">Начальник організаційного відділу 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І.В. Варижук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i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Виконавець: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Директор комунальної установи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"Муніципальна варта" Чорноморської міської ради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Одеської області</w:t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</w:r>
      <w:r w:rsidRPr="00EB6BB0">
        <w:rPr>
          <w:rFonts w:ascii="Times New Roman" w:eastAsia="Times New Roman" w:hAnsi="Times New Roman"/>
          <w:lang w:val="uk-UA"/>
        </w:rPr>
        <w:tab/>
        <w:t>П.Р.Канар</w:t>
      </w:r>
      <w:r w:rsidRPr="00EB6BB0">
        <w:rPr>
          <w:rFonts w:ascii="Times New Roman" w:eastAsia="Times New Roman" w:hAnsi="Times New Roman"/>
        </w:rPr>
        <w:t>`</w:t>
      </w:r>
      <w:r w:rsidRPr="00EB6BB0">
        <w:rPr>
          <w:rFonts w:ascii="Times New Roman" w:eastAsia="Times New Roman" w:hAnsi="Times New Roman"/>
          <w:lang w:val="uk-UA"/>
        </w:rPr>
        <w:t>ян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Розсилка: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Оргвідділ – 2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ФУ – 1</w:t>
      </w:r>
    </w:p>
    <w:p w:rsidR="00B924AF" w:rsidRPr="00EB6BB0" w:rsidRDefault="00B924AF" w:rsidP="00B924AF">
      <w:pPr>
        <w:shd w:val="clear" w:color="auto" w:fill="FFFFFF"/>
        <w:rPr>
          <w:rFonts w:ascii="Times New Roman" w:eastAsia="Times New Roman" w:hAnsi="Times New Roman"/>
          <w:lang w:val="uk-UA"/>
        </w:rPr>
      </w:pPr>
      <w:r w:rsidRPr="00EB6BB0">
        <w:rPr>
          <w:rFonts w:ascii="Times New Roman" w:eastAsia="Times New Roman" w:hAnsi="Times New Roman"/>
          <w:lang w:val="uk-UA"/>
        </w:rPr>
        <w:t>КУ "Муніципальна варта" ЧМР - 1</w:t>
      </w:r>
    </w:p>
    <w:p w:rsidR="00B924AF" w:rsidRDefault="00B924AF" w:rsidP="00B924AF">
      <w:pPr>
        <w:rPr>
          <w:rFonts w:ascii="Times New Roman" w:hAnsi="Times New Roman" w:cs="Times New Roman"/>
          <w:color w:val="000000"/>
          <w:spacing w:val="-4"/>
          <w:sz w:val="20"/>
          <w:szCs w:val="20"/>
          <w:lang w:val="uk-UA"/>
        </w:rPr>
      </w:pPr>
    </w:p>
    <w:p w:rsidR="00B924AF" w:rsidRPr="000650C5" w:rsidRDefault="00B924AF">
      <w:pPr>
        <w:spacing w:after="0"/>
        <w:ind w:right="282"/>
        <w:rPr>
          <w:rFonts w:ascii="Times New Roman" w:hAnsi="Times New Roman" w:cs="Times New Roman"/>
          <w:lang w:val="uk-UA"/>
        </w:rPr>
      </w:pPr>
    </w:p>
    <w:sectPr w:rsidR="00B924AF" w:rsidRPr="000650C5" w:rsidSect="00C6688A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01A" w:rsidRDefault="0025001A" w:rsidP="00173B97">
      <w:pPr>
        <w:spacing w:after="0" w:line="240" w:lineRule="auto"/>
      </w:pPr>
      <w:r>
        <w:separator/>
      </w:r>
    </w:p>
  </w:endnote>
  <w:endnote w:type="continuationSeparator" w:id="0">
    <w:p w:rsidR="0025001A" w:rsidRDefault="0025001A" w:rsidP="0017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01A" w:rsidRDefault="0025001A" w:rsidP="00173B97">
      <w:pPr>
        <w:spacing w:after="0" w:line="240" w:lineRule="auto"/>
      </w:pPr>
      <w:r>
        <w:separator/>
      </w:r>
    </w:p>
  </w:footnote>
  <w:footnote w:type="continuationSeparator" w:id="0">
    <w:p w:rsidR="0025001A" w:rsidRDefault="0025001A" w:rsidP="00173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223D5"/>
    <w:multiLevelType w:val="singleLevel"/>
    <w:tmpl w:val="AAA2B262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2A1B139B"/>
    <w:multiLevelType w:val="singleLevel"/>
    <w:tmpl w:val="B9743406"/>
    <w:lvl w:ilvl="0">
      <w:start w:val="2"/>
      <w:numFmt w:val="decimal"/>
      <w:lvlText w:val="2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9B7118F"/>
    <w:multiLevelType w:val="singleLevel"/>
    <w:tmpl w:val="B1D4BD88"/>
    <w:lvl w:ilvl="0">
      <w:start w:val="1"/>
      <w:numFmt w:val="decimal"/>
      <w:lvlText w:val="1.%1."/>
      <w:legacy w:legacy="1" w:legacySpace="0" w:legacyIndent="476"/>
      <w:lvlJc w:val="left"/>
      <w:pPr>
        <w:ind w:left="568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6474544"/>
    <w:multiLevelType w:val="singleLevel"/>
    <w:tmpl w:val="2DC43CD4"/>
    <w:lvl w:ilvl="0">
      <w:start w:val="1"/>
      <w:numFmt w:val="decimal"/>
      <w:lvlText w:val="5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318"/>
    <w:rsid w:val="00001557"/>
    <w:rsid w:val="0000264D"/>
    <w:rsid w:val="0000272A"/>
    <w:rsid w:val="00003164"/>
    <w:rsid w:val="00014811"/>
    <w:rsid w:val="00017148"/>
    <w:rsid w:val="00021F86"/>
    <w:rsid w:val="00026348"/>
    <w:rsid w:val="000330B8"/>
    <w:rsid w:val="00041C77"/>
    <w:rsid w:val="00041E30"/>
    <w:rsid w:val="00044A4D"/>
    <w:rsid w:val="00052ECA"/>
    <w:rsid w:val="000614B7"/>
    <w:rsid w:val="000635E9"/>
    <w:rsid w:val="000650C5"/>
    <w:rsid w:val="000704ED"/>
    <w:rsid w:val="000765E1"/>
    <w:rsid w:val="00083A67"/>
    <w:rsid w:val="000852EF"/>
    <w:rsid w:val="000A429C"/>
    <w:rsid w:val="000A51B5"/>
    <w:rsid w:val="000C0353"/>
    <w:rsid w:val="000C6B64"/>
    <w:rsid w:val="000C7813"/>
    <w:rsid w:val="000D0447"/>
    <w:rsid w:val="000E193B"/>
    <w:rsid w:val="000E329F"/>
    <w:rsid w:val="000E429C"/>
    <w:rsid w:val="000E4AEB"/>
    <w:rsid w:val="000F6698"/>
    <w:rsid w:val="0010316E"/>
    <w:rsid w:val="00106E39"/>
    <w:rsid w:val="00110180"/>
    <w:rsid w:val="00111E4F"/>
    <w:rsid w:val="001156C1"/>
    <w:rsid w:val="0012165A"/>
    <w:rsid w:val="0015776C"/>
    <w:rsid w:val="00160B9E"/>
    <w:rsid w:val="00164658"/>
    <w:rsid w:val="001735DE"/>
    <w:rsid w:val="00173B97"/>
    <w:rsid w:val="00182417"/>
    <w:rsid w:val="00185CE9"/>
    <w:rsid w:val="00195DF1"/>
    <w:rsid w:val="00196637"/>
    <w:rsid w:val="001A4D79"/>
    <w:rsid w:val="001B1101"/>
    <w:rsid w:val="001B5FD0"/>
    <w:rsid w:val="001C776D"/>
    <w:rsid w:val="001D33B2"/>
    <w:rsid w:val="001E0F61"/>
    <w:rsid w:val="001E2214"/>
    <w:rsid w:val="001E5E5B"/>
    <w:rsid w:val="001E743C"/>
    <w:rsid w:val="001E7834"/>
    <w:rsid w:val="001E7FC2"/>
    <w:rsid w:val="001F023D"/>
    <w:rsid w:val="001F7D33"/>
    <w:rsid w:val="00212EC7"/>
    <w:rsid w:val="00223133"/>
    <w:rsid w:val="002358FE"/>
    <w:rsid w:val="00236318"/>
    <w:rsid w:val="00236A8D"/>
    <w:rsid w:val="00237D3B"/>
    <w:rsid w:val="00246B32"/>
    <w:rsid w:val="0025001A"/>
    <w:rsid w:val="0028007A"/>
    <w:rsid w:val="00282FF6"/>
    <w:rsid w:val="00285122"/>
    <w:rsid w:val="002901C2"/>
    <w:rsid w:val="002956C7"/>
    <w:rsid w:val="002A71A6"/>
    <w:rsid w:val="002A7E57"/>
    <w:rsid w:val="002A7F17"/>
    <w:rsid w:val="002B21FB"/>
    <w:rsid w:val="002B29A5"/>
    <w:rsid w:val="002B3EF7"/>
    <w:rsid w:val="002B433E"/>
    <w:rsid w:val="002B52F6"/>
    <w:rsid w:val="002B7FB4"/>
    <w:rsid w:val="002C6C08"/>
    <w:rsid w:val="002D0272"/>
    <w:rsid w:val="002D0C76"/>
    <w:rsid w:val="002E18F3"/>
    <w:rsid w:val="002F06DB"/>
    <w:rsid w:val="002F7762"/>
    <w:rsid w:val="00304EFB"/>
    <w:rsid w:val="00305C77"/>
    <w:rsid w:val="00305E50"/>
    <w:rsid w:val="003148F6"/>
    <w:rsid w:val="00324314"/>
    <w:rsid w:val="003277A1"/>
    <w:rsid w:val="00337CF5"/>
    <w:rsid w:val="0034001F"/>
    <w:rsid w:val="0034454B"/>
    <w:rsid w:val="00375F53"/>
    <w:rsid w:val="003856F7"/>
    <w:rsid w:val="003918E4"/>
    <w:rsid w:val="0039436E"/>
    <w:rsid w:val="003A529E"/>
    <w:rsid w:val="003B335F"/>
    <w:rsid w:val="003B735A"/>
    <w:rsid w:val="003C162C"/>
    <w:rsid w:val="003C5D21"/>
    <w:rsid w:val="003D0D9F"/>
    <w:rsid w:val="003D3564"/>
    <w:rsid w:val="003D5CAE"/>
    <w:rsid w:val="003E3726"/>
    <w:rsid w:val="003F08F4"/>
    <w:rsid w:val="003F3CBC"/>
    <w:rsid w:val="003F7DA3"/>
    <w:rsid w:val="004108F2"/>
    <w:rsid w:val="00420D37"/>
    <w:rsid w:val="0042188E"/>
    <w:rsid w:val="00424BB1"/>
    <w:rsid w:val="0042647E"/>
    <w:rsid w:val="00452C9F"/>
    <w:rsid w:val="00483D43"/>
    <w:rsid w:val="004A08AA"/>
    <w:rsid w:val="004A2D43"/>
    <w:rsid w:val="004B4A69"/>
    <w:rsid w:val="004B5F60"/>
    <w:rsid w:val="004B636F"/>
    <w:rsid w:val="004D4562"/>
    <w:rsid w:val="004D745C"/>
    <w:rsid w:val="004D7645"/>
    <w:rsid w:val="004E3223"/>
    <w:rsid w:val="004E53E9"/>
    <w:rsid w:val="004F13AC"/>
    <w:rsid w:val="004F26C3"/>
    <w:rsid w:val="0050164F"/>
    <w:rsid w:val="00526FF0"/>
    <w:rsid w:val="005358AC"/>
    <w:rsid w:val="0053628C"/>
    <w:rsid w:val="00545EA1"/>
    <w:rsid w:val="00547C16"/>
    <w:rsid w:val="00550287"/>
    <w:rsid w:val="0055588D"/>
    <w:rsid w:val="005650A7"/>
    <w:rsid w:val="00566C76"/>
    <w:rsid w:val="00567199"/>
    <w:rsid w:val="005701A2"/>
    <w:rsid w:val="00572A21"/>
    <w:rsid w:val="00573D46"/>
    <w:rsid w:val="00575BCA"/>
    <w:rsid w:val="00580D5B"/>
    <w:rsid w:val="005911D5"/>
    <w:rsid w:val="00594373"/>
    <w:rsid w:val="00594489"/>
    <w:rsid w:val="00595064"/>
    <w:rsid w:val="005A42D6"/>
    <w:rsid w:val="005C0383"/>
    <w:rsid w:val="005C31A0"/>
    <w:rsid w:val="005E0A3E"/>
    <w:rsid w:val="005E6424"/>
    <w:rsid w:val="005F799D"/>
    <w:rsid w:val="00600C61"/>
    <w:rsid w:val="00603F39"/>
    <w:rsid w:val="0061013B"/>
    <w:rsid w:val="00625929"/>
    <w:rsid w:val="00633CA3"/>
    <w:rsid w:val="0063700B"/>
    <w:rsid w:val="00637CE3"/>
    <w:rsid w:val="00642D78"/>
    <w:rsid w:val="00643E1D"/>
    <w:rsid w:val="006540E0"/>
    <w:rsid w:val="00655933"/>
    <w:rsid w:val="00660509"/>
    <w:rsid w:val="0066612E"/>
    <w:rsid w:val="00666FFF"/>
    <w:rsid w:val="0067547A"/>
    <w:rsid w:val="006819CD"/>
    <w:rsid w:val="00687D78"/>
    <w:rsid w:val="00692137"/>
    <w:rsid w:val="006946F9"/>
    <w:rsid w:val="006A6145"/>
    <w:rsid w:val="006B3FBB"/>
    <w:rsid w:val="006C1FB7"/>
    <w:rsid w:val="006C2AF6"/>
    <w:rsid w:val="006C6E1D"/>
    <w:rsid w:val="006C75FC"/>
    <w:rsid w:val="006E3F57"/>
    <w:rsid w:val="006E5461"/>
    <w:rsid w:val="00705450"/>
    <w:rsid w:val="00723291"/>
    <w:rsid w:val="007273F3"/>
    <w:rsid w:val="0073124B"/>
    <w:rsid w:val="00733DED"/>
    <w:rsid w:val="0074501F"/>
    <w:rsid w:val="00747568"/>
    <w:rsid w:val="0075760F"/>
    <w:rsid w:val="00766368"/>
    <w:rsid w:val="00781C38"/>
    <w:rsid w:val="00792B6A"/>
    <w:rsid w:val="00794481"/>
    <w:rsid w:val="007A3936"/>
    <w:rsid w:val="007C1604"/>
    <w:rsid w:val="007C3078"/>
    <w:rsid w:val="007D0D84"/>
    <w:rsid w:val="007D1C63"/>
    <w:rsid w:val="007D299A"/>
    <w:rsid w:val="007D386E"/>
    <w:rsid w:val="007E5F0E"/>
    <w:rsid w:val="0080100E"/>
    <w:rsid w:val="00815A71"/>
    <w:rsid w:val="00823C8B"/>
    <w:rsid w:val="008402B9"/>
    <w:rsid w:val="0084153A"/>
    <w:rsid w:val="0085294B"/>
    <w:rsid w:val="0086168A"/>
    <w:rsid w:val="00863282"/>
    <w:rsid w:val="00863CAA"/>
    <w:rsid w:val="00864AA0"/>
    <w:rsid w:val="00872788"/>
    <w:rsid w:val="008826F2"/>
    <w:rsid w:val="00892DA8"/>
    <w:rsid w:val="008A3A35"/>
    <w:rsid w:val="008A45D2"/>
    <w:rsid w:val="008B2049"/>
    <w:rsid w:val="008B42F2"/>
    <w:rsid w:val="008B6A46"/>
    <w:rsid w:val="008C5265"/>
    <w:rsid w:val="008D0C3F"/>
    <w:rsid w:val="008D182C"/>
    <w:rsid w:val="008D41FF"/>
    <w:rsid w:val="008D72DA"/>
    <w:rsid w:val="008E1C36"/>
    <w:rsid w:val="008E4D04"/>
    <w:rsid w:val="008E7C66"/>
    <w:rsid w:val="008F094F"/>
    <w:rsid w:val="008F6087"/>
    <w:rsid w:val="008F7748"/>
    <w:rsid w:val="00900888"/>
    <w:rsid w:val="0090783D"/>
    <w:rsid w:val="00933F0A"/>
    <w:rsid w:val="00941C98"/>
    <w:rsid w:val="009552B6"/>
    <w:rsid w:val="00957A07"/>
    <w:rsid w:val="00967D44"/>
    <w:rsid w:val="00976077"/>
    <w:rsid w:val="0098336E"/>
    <w:rsid w:val="0098654A"/>
    <w:rsid w:val="00997F68"/>
    <w:rsid w:val="009C38E2"/>
    <w:rsid w:val="009C7F80"/>
    <w:rsid w:val="009F052B"/>
    <w:rsid w:val="009F5FE0"/>
    <w:rsid w:val="00A0139F"/>
    <w:rsid w:val="00A23622"/>
    <w:rsid w:val="00A23953"/>
    <w:rsid w:val="00A25F98"/>
    <w:rsid w:val="00A316D8"/>
    <w:rsid w:val="00A4283B"/>
    <w:rsid w:val="00A576F3"/>
    <w:rsid w:val="00A62297"/>
    <w:rsid w:val="00A64E6E"/>
    <w:rsid w:val="00A74FC9"/>
    <w:rsid w:val="00A762BB"/>
    <w:rsid w:val="00A81DAB"/>
    <w:rsid w:val="00A83E70"/>
    <w:rsid w:val="00A904DC"/>
    <w:rsid w:val="00A9445F"/>
    <w:rsid w:val="00AA2C23"/>
    <w:rsid w:val="00AA5C82"/>
    <w:rsid w:val="00AB2061"/>
    <w:rsid w:val="00AC587A"/>
    <w:rsid w:val="00AD5313"/>
    <w:rsid w:val="00AD614B"/>
    <w:rsid w:val="00AE34E7"/>
    <w:rsid w:val="00AE4A1C"/>
    <w:rsid w:val="00AE5015"/>
    <w:rsid w:val="00B25EBB"/>
    <w:rsid w:val="00B30A8C"/>
    <w:rsid w:val="00B35219"/>
    <w:rsid w:val="00B36725"/>
    <w:rsid w:val="00B36E28"/>
    <w:rsid w:val="00B472C1"/>
    <w:rsid w:val="00B5359F"/>
    <w:rsid w:val="00B563E0"/>
    <w:rsid w:val="00B74718"/>
    <w:rsid w:val="00B77D70"/>
    <w:rsid w:val="00B82570"/>
    <w:rsid w:val="00B83399"/>
    <w:rsid w:val="00B84F60"/>
    <w:rsid w:val="00B87280"/>
    <w:rsid w:val="00B924AF"/>
    <w:rsid w:val="00B92C63"/>
    <w:rsid w:val="00BA079B"/>
    <w:rsid w:val="00BA2EB3"/>
    <w:rsid w:val="00BA622C"/>
    <w:rsid w:val="00BC301E"/>
    <w:rsid w:val="00BD0C21"/>
    <w:rsid w:val="00BD5518"/>
    <w:rsid w:val="00BF4197"/>
    <w:rsid w:val="00C0288D"/>
    <w:rsid w:val="00C110ED"/>
    <w:rsid w:val="00C1126A"/>
    <w:rsid w:val="00C17FA9"/>
    <w:rsid w:val="00C203BF"/>
    <w:rsid w:val="00C445D9"/>
    <w:rsid w:val="00C44EA7"/>
    <w:rsid w:val="00C5339D"/>
    <w:rsid w:val="00C53522"/>
    <w:rsid w:val="00C56914"/>
    <w:rsid w:val="00C60FA2"/>
    <w:rsid w:val="00C623F2"/>
    <w:rsid w:val="00C6688A"/>
    <w:rsid w:val="00C8110E"/>
    <w:rsid w:val="00C86E78"/>
    <w:rsid w:val="00C872B0"/>
    <w:rsid w:val="00C87738"/>
    <w:rsid w:val="00C934E7"/>
    <w:rsid w:val="00C953E8"/>
    <w:rsid w:val="00CA03BE"/>
    <w:rsid w:val="00CA0CF7"/>
    <w:rsid w:val="00CA16D7"/>
    <w:rsid w:val="00CB1934"/>
    <w:rsid w:val="00CE1F4B"/>
    <w:rsid w:val="00CE3440"/>
    <w:rsid w:val="00CF0D9E"/>
    <w:rsid w:val="00CF38DD"/>
    <w:rsid w:val="00CF4F9D"/>
    <w:rsid w:val="00CF6A0B"/>
    <w:rsid w:val="00D0164A"/>
    <w:rsid w:val="00D03229"/>
    <w:rsid w:val="00D07562"/>
    <w:rsid w:val="00D2384B"/>
    <w:rsid w:val="00D33C5A"/>
    <w:rsid w:val="00D37CF0"/>
    <w:rsid w:val="00D45ECF"/>
    <w:rsid w:val="00D715D9"/>
    <w:rsid w:val="00D7211A"/>
    <w:rsid w:val="00D812E3"/>
    <w:rsid w:val="00DA2827"/>
    <w:rsid w:val="00DB1DE7"/>
    <w:rsid w:val="00DB2F1E"/>
    <w:rsid w:val="00DC0E81"/>
    <w:rsid w:val="00DC2FCE"/>
    <w:rsid w:val="00DE6465"/>
    <w:rsid w:val="00DF253E"/>
    <w:rsid w:val="00DF3BFC"/>
    <w:rsid w:val="00E02D80"/>
    <w:rsid w:val="00E02E40"/>
    <w:rsid w:val="00E0596D"/>
    <w:rsid w:val="00E10AA2"/>
    <w:rsid w:val="00E11F70"/>
    <w:rsid w:val="00E24703"/>
    <w:rsid w:val="00E318DA"/>
    <w:rsid w:val="00E41F72"/>
    <w:rsid w:val="00E44066"/>
    <w:rsid w:val="00E54311"/>
    <w:rsid w:val="00E67CDC"/>
    <w:rsid w:val="00E71407"/>
    <w:rsid w:val="00E723DF"/>
    <w:rsid w:val="00E77545"/>
    <w:rsid w:val="00E8111A"/>
    <w:rsid w:val="00E8394A"/>
    <w:rsid w:val="00E86CA6"/>
    <w:rsid w:val="00E920F8"/>
    <w:rsid w:val="00E94396"/>
    <w:rsid w:val="00EA2D44"/>
    <w:rsid w:val="00EA3832"/>
    <w:rsid w:val="00EA68B8"/>
    <w:rsid w:val="00EB6FD2"/>
    <w:rsid w:val="00EC7218"/>
    <w:rsid w:val="00ED7812"/>
    <w:rsid w:val="00EE3634"/>
    <w:rsid w:val="00EF1ECB"/>
    <w:rsid w:val="00F002BE"/>
    <w:rsid w:val="00F034D4"/>
    <w:rsid w:val="00F105FD"/>
    <w:rsid w:val="00F10DF5"/>
    <w:rsid w:val="00F13C03"/>
    <w:rsid w:val="00F20370"/>
    <w:rsid w:val="00F206A2"/>
    <w:rsid w:val="00F23772"/>
    <w:rsid w:val="00F23E18"/>
    <w:rsid w:val="00F31534"/>
    <w:rsid w:val="00F55A14"/>
    <w:rsid w:val="00F63FDF"/>
    <w:rsid w:val="00F64473"/>
    <w:rsid w:val="00F64DBB"/>
    <w:rsid w:val="00F67C3E"/>
    <w:rsid w:val="00F84751"/>
    <w:rsid w:val="00F9357C"/>
    <w:rsid w:val="00F93B97"/>
    <w:rsid w:val="00FA7003"/>
    <w:rsid w:val="00FB27F4"/>
    <w:rsid w:val="00FB67A6"/>
    <w:rsid w:val="00FB72FF"/>
    <w:rsid w:val="00FB7749"/>
    <w:rsid w:val="00FC0A26"/>
    <w:rsid w:val="00FC42B1"/>
    <w:rsid w:val="00FD28A2"/>
    <w:rsid w:val="00FE63BB"/>
    <w:rsid w:val="00FF2BF0"/>
    <w:rsid w:val="00FF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1D32"/>
  <w15:docId w15:val="{56A0E484-F90E-4BD9-B43B-06A20878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6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631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0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2B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59448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594489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39"/>
    <w:rsid w:val="0059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semiHidden/>
    <w:unhideWhenUsed/>
    <w:rsid w:val="00173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3B97"/>
  </w:style>
  <w:style w:type="paragraph" w:styleId="ac">
    <w:name w:val="footer"/>
    <w:basedOn w:val="a"/>
    <w:link w:val="ad"/>
    <w:uiPriority w:val="99"/>
    <w:semiHidden/>
    <w:unhideWhenUsed/>
    <w:rsid w:val="00173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73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2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Irina-PC</cp:lastModifiedBy>
  <cp:revision>30</cp:revision>
  <cp:lastPrinted>2020-08-26T06:36:00Z</cp:lastPrinted>
  <dcterms:created xsi:type="dcterms:W3CDTF">2020-07-22T05:18:00Z</dcterms:created>
  <dcterms:modified xsi:type="dcterms:W3CDTF">2020-09-08T06:21:00Z</dcterms:modified>
</cp:coreProperties>
</file>