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6F1" w:rsidRDefault="00E32874" w:rsidP="00E32874">
      <w:pPr>
        <w:jc w:val="right"/>
        <w:outlineLvl w:val="2"/>
        <w:rPr>
          <w:bCs/>
          <w:color w:val="000000"/>
          <w:sz w:val="24"/>
          <w:szCs w:val="24"/>
          <w:lang w:val="ru-RU" w:eastAsia="uk-UA"/>
        </w:rPr>
      </w:pPr>
      <w:r w:rsidRPr="009236F1">
        <w:rPr>
          <w:bCs/>
          <w:color w:val="000000"/>
          <w:sz w:val="24"/>
          <w:szCs w:val="24"/>
          <w:lang w:eastAsia="uk-UA"/>
        </w:rPr>
        <w:t>Додаток</w:t>
      </w:r>
      <w:r w:rsidR="00AE40B0">
        <w:rPr>
          <w:bCs/>
          <w:color w:val="000000"/>
          <w:sz w:val="24"/>
          <w:szCs w:val="24"/>
          <w:lang w:val="ru-RU" w:eastAsia="uk-UA"/>
        </w:rPr>
        <w:t xml:space="preserve"> 1</w:t>
      </w:r>
      <w:r w:rsidR="009236F1">
        <w:rPr>
          <w:bCs/>
          <w:color w:val="000000"/>
          <w:sz w:val="24"/>
          <w:szCs w:val="24"/>
          <w:lang w:val="ru-RU" w:eastAsia="uk-UA"/>
        </w:rPr>
        <w:t xml:space="preserve"> </w:t>
      </w:r>
      <w:r w:rsidRPr="009236F1">
        <w:rPr>
          <w:bCs/>
          <w:color w:val="000000"/>
          <w:sz w:val="24"/>
          <w:szCs w:val="24"/>
          <w:lang w:eastAsia="uk-UA"/>
        </w:rPr>
        <w:t xml:space="preserve">до рішення </w:t>
      </w:r>
    </w:p>
    <w:p w:rsidR="00E32874" w:rsidRDefault="00E32874" w:rsidP="00E32874">
      <w:pPr>
        <w:jc w:val="right"/>
        <w:outlineLvl w:val="2"/>
        <w:rPr>
          <w:bCs/>
          <w:color w:val="000000"/>
          <w:sz w:val="24"/>
          <w:szCs w:val="24"/>
          <w:lang w:val="ru-RU" w:eastAsia="uk-UA"/>
        </w:rPr>
      </w:pPr>
      <w:r w:rsidRPr="009236F1">
        <w:rPr>
          <w:bCs/>
          <w:color w:val="000000"/>
          <w:sz w:val="24"/>
          <w:szCs w:val="24"/>
          <w:lang w:eastAsia="uk-UA"/>
        </w:rPr>
        <w:t>виконавчого комітету</w:t>
      </w:r>
    </w:p>
    <w:p w:rsidR="009236F1" w:rsidRPr="00AE40B0" w:rsidRDefault="009236F1" w:rsidP="00E32874">
      <w:pPr>
        <w:jc w:val="right"/>
        <w:outlineLvl w:val="2"/>
        <w:rPr>
          <w:bCs/>
          <w:color w:val="000000"/>
          <w:sz w:val="24"/>
          <w:szCs w:val="24"/>
          <w:lang w:val="ru-RU" w:eastAsia="uk-UA"/>
        </w:rPr>
      </w:pPr>
      <w:proofErr w:type="spellStart"/>
      <w:r w:rsidRPr="00AE40B0">
        <w:rPr>
          <w:bCs/>
          <w:color w:val="000000"/>
          <w:sz w:val="24"/>
          <w:szCs w:val="24"/>
          <w:lang w:val="ru-RU" w:eastAsia="uk-UA"/>
        </w:rPr>
        <w:t>І</w:t>
      </w:r>
      <w:r>
        <w:rPr>
          <w:bCs/>
          <w:color w:val="000000"/>
          <w:sz w:val="24"/>
          <w:szCs w:val="24"/>
          <w:lang w:val="ru-RU" w:eastAsia="uk-UA"/>
        </w:rPr>
        <w:t>ллічівської</w:t>
      </w:r>
      <w:proofErr w:type="spellEnd"/>
      <w:r>
        <w:rPr>
          <w:bCs/>
          <w:color w:val="000000"/>
          <w:sz w:val="24"/>
          <w:szCs w:val="24"/>
          <w:lang w:val="ru-RU" w:eastAsia="uk-UA"/>
        </w:rPr>
        <w:t xml:space="preserve"> </w:t>
      </w:r>
      <w:proofErr w:type="spellStart"/>
      <w:r>
        <w:rPr>
          <w:bCs/>
          <w:color w:val="000000"/>
          <w:sz w:val="24"/>
          <w:szCs w:val="24"/>
          <w:lang w:val="ru-RU" w:eastAsia="uk-UA"/>
        </w:rPr>
        <w:t>міської</w:t>
      </w:r>
      <w:proofErr w:type="spellEnd"/>
      <w:r>
        <w:rPr>
          <w:bCs/>
          <w:color w:val="000000"/>
          <w:sz w:val="24"/>
          <w:szCs w:val="24"/>
          <w:lang w:val="ru-RU" w:eastAsia="uk-UA"/>
        </w:rPr>
        <w:t xml:space="preserve"> ради</w:t>
      </w:r>
    </w:p>
    <w:p w:rsidR="00E32874" w:rsidRPr="009236F1" w:rsidRDefault="00E32874" w:rsidP="00E32874">
      <w:pPr>
        <w:jc w:val="right"/>
        <w:outlineLvl w:val="2"/>
        <w:rPr>
          <w:bCs/>
          <w:color w:val="000000"/>
          <w:sz w:val="24"/>
          <w:szCs w:val="24"/>
          <w:lang w:eastAsia="uk-UA"/>
        </w:rPr>
      </w:pPr>
      <w:r w:rsidRPr="009236F1">
        <w:rPr>
          <w:bCs/>
          <w:color w:val="000000"/>
          <w:sz w:val="24"/>
          <w:szCs w:val="24"/>
          <w:lang w:eastAsia="uk-UA"/>
        </w:rPr>
        <w:t>від</w:t>
      </w:r>
      <w:r w:rsidR="009236F1" w:rsidRPr="009236F1">
        <w:rPr>
          <w:bCs/>
          <w:color w:val="000000"/>
          <w:sz w:val="24"/>
          <w:szCs w:val="24"/>
          <w:lang w:val="ru-RU" w:eastAsia="uk-UA"/>
        </w:rPr>
        <w:t xml:space="preserve"> </w:t>
      </w:r>
      <w:r w:rsidR="00AE40B0">
        <w:rPr>
          <w:bCs/>
          <w:color w:val="000000"/>
          <w:sz w:val="24"/>
          <w:szCs w:val="24"/>
          <w:lang w:val="ru-RU" w:eastAsia="uk-UA"/>
        </w:rPr>
        <w:t>2</w:t>
      </w:r>
      <w:r w:rsidR="00B45911">
        <w:rPr>
          <w:bCs/>
          <w:color w:val="000000"/>
          <w:sz w:val="24"/>
          <w:szCs w:val="24"/>
          <w:lang w:val="ru-RU" w:eastAsia="uk-UA"/>
        </w:rPr>
        <w:t>9</w:t>
      </w:r>
      <w:r w:rsidR="009236F1" w:rsidRPr="009236F1">
        <w:rPr>
          <w:bCs/>
          <w:color w:val="000000"/>
          <w:sz w:val="24"/>
          <w:szCs w:val="24"/>
          <w:lang w:val="ru-RU" w:eastAsia="uk-UA"/>
        </w:rPr>
        <w:t>.0</w:t>
      </w:r>
      <w:r w:rsidR="00B45911">
        <w:rPr>
          <w:bCs/>
          <w:color w:val="000000"/>
          <w:sz w:val="24"/>
          <w:szCs w:val="24"/>
          <w:lang w:val="ru-RU" w:eastAsia="uk-UA"/>
        </w:rPr>
        <w:t>1</w:t>
      </w:r>
      <w:r w:rsidR="009236F1" w:rsidRPr="009236F1">
        <w:rPr>
          <w:bCs/>
          <w:color w:val="000000"/>
          <w:sz w:val="24"/>
          <w:szCs w:val="24"/>
          <w:lang w:val="ru-RU" w:eastAsia="uk-UA"/>
        </w:rPr>
        <w:t>.</w:t>
      </w:r>
      <w:r w:rsidRPr="009236F1">
        <w:rPr>
          <w:bCs/>
          <w:color w:val="000000"/>
          <w:sz w:val="24"/>
          <w:szCs w:val="24"/>
          <w:lang w:eastAsia="uk-UA"/>
        </w:rPr>
        <w:t>201</w:t>
      </w:r>
      <w:r w:rsidR="00B45911">
        <w:rPr>
          <w:bCs/>
          <w:color w:val="000000"/>
          <w:sz w:val="24"/>
          <w:szCs w:val="24"/>
          <w:lang w:val="ru-RU" w:eastAsia="uk-UA"/>
        </w:rPr>
        <w:t>5</w:t>
      </w:r>
      <w:r w:rsidRPr="009236F1">
        <w:rPr>
          <w:bCs/>
          <w:color w:val="000000"/>
          <w:sz w:val="24"/>
          <w:szCs w:val="24"/>
          <w:lang w:eastAsia="uk-UA"/>
        </w:rPr>
        <w:t>р.</w:t>
      </w:r>
    </w:p>
    <w:p w:rsidR="00686866" w:rsidRPr="009236F1" w:rsidRDefault="00686866" w:rsidP="000A5AD6">
      <w:pPr>
        <w:jc w:val="center"/>
        <w:outlineLvl w:val="2"/>
        <w:rPr>
          <w:b/>
          <w:bCs/>
          <w:color w:val="000000"/>
          <w:sz w:val="24"/>
          <w:szCs w:val="24"/>
          <w:lang w:eastAsia="uk-UA"/>
        </w:rPr>
      </w:pPr>
    </w:p>
    <w:p w:rsidR="00463151" w:rsidRPr="00AE40B0" w:rsidRDefault="006136E4" w:rsidP="000A5AD6">
      <w:pPr>
        <w:jc w:val="center"/>
        <w:outlineLvl w:val="2"/>
        <w:rPr>
          <w:bCs/>
          <w:color w:val="000000"/>
          <w:sz w:val="24"/>
          <w:szCs w:val="24"/>
          <w:lang w:eastAsia="uk-UA"/>
        </w:rPr>
      </w:pPr>
      <w:r w:rsidRPr="00AE40B0">
        <w:rPr>
          <w:bCs/>
          <w:color w:val="000000"/>
          <w:sz w:val="24"/>
          <w:szCs w:val="24"/>
          <w:lang w:eastAsia="uk-UA"/>
        </w:rPr>
        <w:t>Прогнозні</w:t>
      </w:r>
      <w:r w:rsidR="00E32874" w:rsidRPr="00AE40B0">
        <w:rPr>
          <w:bCs/>
          <w:color w:val="000000"/>
          <w:sz w:val="24"/>
          <w:szCs w:val="24"/>
          <w:lang w:eastAsia="uk-UA"/>
        </w:rPr>
        <w:t xml:space="preserve"> індикативні показники </w:t>
      </w:r>
      <w:r w:rsidR="008F34AA" w:rsidRPr="00AE40B0">
        <w:rPr>
          <w:bCs/>
          <w:color w:val="000000"/>
          <w:sz w:val="24"/>
          <w:szCs w:val="24"/>
          <w:lang w:eastAsia="uk-UA"/>
        </w:rPr>
        <w:t xml:space="preserve">бюджету міста Іллічівська </w:t>
      </w:r>
    </w:p>
    <w:p w:rsidR="00463151" w:rsidRPr="00AE40B0" w:rsidRDefault="00463151" w:rsidP="000A5AD6">
      <w:pPr>
        <w:jc w:val="center"/>
        <w:outlineLvl w:val="2"/>
        <w:rPr>
          <w:bCs/>
          <w:color w:val="000000"/>
          <w:sz w:val="24"/>
          <w:szCs w:val="24"/>
          <w:lang w:eastAsia="uk-UA"/>
        </w:rPr>
      </w:pPr>
      <w:r w:rsidRPr="00AE40B0">
        <w:rPr>
          <w:bCs/>
          <w:color w:val="000000"/>
          <w:sz w:val="24"/>
          <w:szCs w:val="24"/>
          <w:lang w:eastAsia="uk-UA"/>
        </w:rPr>
        <w:t>на 201</w:t>
      </w:r>
      <w:r w:rsidR="00B45911">
        <w:rPr>
          <w:bCs/>
          <w:color w:val="000000"/>
          <w:sz w:val="24"/>
          <w:szCs w:val="24"/>
          <w:lang w:val="ru-RU" w:eastAsia="uk-UA"/>
        </w:rPr>
        <w:t>6</w:t>
      </w:r>
      <w:r w:rsidR="00AE40B0" w:rsidRPr="00DC0ABC">
        <w:rPr>
          <w:bCs/>
          <w:color w:val="000000"/>
          <w:sz w:val="24"/>
          <w:szCs w:val="24"/>
          <w:lang w:eastAsia="uk-UA"/>
        </w:rPr>
        <w:t xml:space="preserve"> </w:t>
      </w:r>
      <w:r w:rsidRPr="00AE40B0">
        <w:rPr>
          <w:bCs/>
          <w:color w:val="000000"/>
          <w:sz w:val="24"/>
          <w:szCs w:val="24"/>
          <w:lang w:eastAsia="uk-UA"/>
        </w:rPr>
        <w:t>та 201</w:t>
      </w:r>
      <w:r w:rsidR="00B45911">
        <w:rPr>
          <w:bCs/>
          <w:color w:val="000000"/>
          <w:sz w:val="24"/>
          <w:szCs w:val="24"/>
          <w:lang w:val="ru-RU" w:eastAsia="uk-UA"/>
        </w:rPr>
        <w:t>7</w:t>
      </w:r>
      <w:r w:rsidRPr="00AE40B0">
        <w:rPr>
          <w:bCs/>
          <w:color w:val="000000"/>
          <w:sz w:val="24"/>
          <w:szCs w:val="24"/>
          <w:lang w:eastAsia="uk-UA"/>
        </w:rPr>
        <w:t xml:space="preserve"> роки </w:t>
      </w:r>
    </w:p>
    <w:p w:rsidR="00BB4D87" w:rsidRDefault="00BB4D87" w:rsidP="009236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color w:val="000000"/>
          <w:sz w:val="24"/>
          <w:szCs w:val="24"/>
          <w:bdr w:val="none" w:sz="0" w:space="0" w:color="auto" w:frame="1"/>
          <w:lang w:val="ru-RU"/>
        </w:rPr>
      </w:pPr>
    </w:p>
    <w:p w:rsidR="00BB4D87" w:rsidRDefault="009236F1" w:rsidP="009236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color w:val="000000"/>
          <w:sz w:val="24"/>
          <w:szCs w:val="24"/>
          <w:bdr w:val="none" w:sz="0" w:space="0" w:color="auto" w:frame="1"/>
          <w:lang w:val="ru-RU"/>
        </w:rPr>
      </w:pPr>
      <w:r w:rsidRPr="009236F1">
        <w:rPr>
          <w:bCs/>
          <w:color w:val="000000"/>
          <w:sz w:val="24"/>
          <w:szCs w:val="24"/>
          <w:bdr w:val="none" w:sz="0" w:space="0" w:color="auto" w:frame="1"/>
        </w:rPr>
        <w:t xml:space="preserve">    </w:t>
      </w:r>
      <w:r w:rsidR="00BB4D87" w:rsidRPr="00BB4D87">
        <w:rPr>
          <w:b/>
          <w:bCs/>
          <w:color w:val="000000"/>
          <w:sz w:val="24"/>
          <w:szCs w:val="24"/>
          <w:bdr w:val="none" w:sz="0" w:space="0" w:color="auto" w:frame="1"/>
        </w:rPr>
        <w:t xml:space="preserve">Прогноз бюджету </w:t>
      </w:r>
      <w:r w:rsidRPr="00BB4D87">
        <w:rPr>
          <w:b/>
          <w:bCs/>
          <w:color w:val="000000"/>
          <w:sz w:val="24"/>
          <w:szCs w:val="24"/>
          <w:bdr w:val="none" w:sz="0" w:space="0" w:color="auto" w:frame="1"/>
        </w:rPr>
        <w:t xml:space="preserve"> міста Іллічівська</w:t>
      </w:r>
      <w:r w:rsidR="00BB4D87" w:rsidRPr="00BB4D87">
        <w:rPr>
          <w:b/>
          <w:bCs/>
          <w:color w:val="000000"/>
          <w:sz w:val="24"/>
          <w:szCs w:val="24"/>
          <w:bdr w:val="none" w:sz="0" w:space="0" w:color="auto" w:frame="1"/>
        </w:rPr>
        <w:t xml:space="preserve"> на 2016 – 2017 роки</w:t>
      </w:r>
      <w:r w:rsidR="00BB4D87" w:rsidRPr="00BB4D87">
        <w:rPr>
          <w:bCs/>
          <w:color w:val="000000"/>
          <w:sz w:val="24"/>
          <w:szCs w:val="24"/>
          <w:bdr w:val="none" w:sz="0" w:space="0" w:color="auto" w:frame="1"/>
        </w:rPr>
        <w:t xml:space="preserve"> розроблено на основ</w:t>
      </w:r>
      <w:proofErr w:type="spellStart"/>
      <w:r w:rsidR="00BB4D87">
        <w:rPr>
          <w:bCs/>
          <w:color w:val="000000"/>
          <w:sz w:val="24"/>
          <w:szCs w:val="24"/>
          <w:bdr w:val="none" w:sz="0" w:space="0" w:color="auto" w:frame="1"/>
          <w:lang w:val="en-US"/>
        </w:rPr>
        <w:t>i</w:t>
      </w:r>
      <w:proofErr w:type="spellEnd"/>
      <w:r w:rsidR="00BB4D87" w:rsidRPr="00BB4D87">
        <w:rPr>
          <w:bCs/>
          <w:color w:val="000000"/>
          <w:sz w:val="24"/>
          <w:szCs w:val="24"/>
          <w:bdr w:val="none" w:sz="0" w:space="0" w:color="auto" w:frame="1"/>
        </w:rPr>
        <w:t xml:space="preserve"> внесених </w:t>
      </w:r>
      <w:proofErr w:type="spellStart"/>
      <w:r w:rsidR="00BB4D87" w:rsidRPr="00BB4D87">
        <w:rPr>
          <w:bCs/>
          <w:color w:val="000000"/>
          <w:sz w:val="24"/>
          <w:szCs w:val="24"/>
          <w:bdr w:val="none" w:sz="0" w:space="0" w:color="auto" w:frame="1"/>
        </w:rPr>
        <w:t>зм</w:t>
      </w:r>
      <w:r w:rsidR="00BB4D87">
        <w:rPr>
          <w:bCs/>
          <w:color w:val="000000"/>
          <w:sz w:val="24"/>
          <w:szCs w:val="24"/>
          <w:bdr w:val="none" w:sz="0" w:space="0" w:color="auto" w:frame="1"/>
          <w:lang w:val="en-US"/>
        </w:rPr>
        <w:t>i</w:t>
      </w:r>
      <w:proofErr w:type="spellEnd"/>
      <w:r w:rsidR="00BB4D87" w:rsidRPr="00BB4D87">
        <w:rPr>
          <w:bCs/>
          <w:color w:val="000000"/>
          <w:sz w:val="24"/>
          <w:szCs w:val="24"/>
          <w:bdr w:val="none" w:sz="0" w:space="0" w:color="auto" w:frame="1"/>
        </w:rPr>
        <w:t xml:space="preserve">н до Бюджетного та Податкового </w:t>
      </w:r>
      <w:r w:rsidR="00BB4D87" w:rsidRPr="009236F1">
        <w:rPr>
          <w:bCs/>
          <w:color w:val="000000"/>
          <w:sz w:val="24"/>
          <w:szCs w:val="24"/>
          <w:bdr w:val="none" w:sz="0" w:space="0" w:color="auto" w:frame="1"/>
        </w:rPr>
        <w:t>кодексів України</w:t>
      </w:r>
      <w:r w:rsidR="00BB4D87">
        <w:rPr>
          <w:bCs/>
          <w:color w:val="000000"/>
          <w:sz w:val="24"/>
          <w:szCs w:val="24"/>
          <w:bdr w:val="none" w:sz="0" w:space="0" w:color="auto" w:frame="1"/>
          <w:lang w:val="ru-RU"/>
        </w:rPr>
        <w:t>.</w:t>
      </w:r>
    </w:p>
    <w:p w:rsidR="00BB4D87" w:rsidRPr="00BB4D87" w:rsidRDefault="00BB4D87" w:rsidP="009236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color w:val="000000"/>
          <w:sz w:val="24"/>
          <w:szCs w:val="24"/>
          <w:bdr w:val="none" w:sz="0" w:space="0" w:color="auto" w:frame="1"/>
          <w:lang w:val="ru-RU"/>
        </w:rPr>
      </w:pPr>
    </w:p>
    <w:p w:rsidR="009236F1" w:rsidRPr="009236F1" w:rsidRDefault="009236F1" w:rsidP="009236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4"/>
          <w:szCs w:val="24"/>
        </w:rPr>
      </w:pPr>
      <w:r w:rsidRPr="009236F1">
        <w:rPr>
          <w:color w:val="000000"/>
          <w:sz w:val="24"/>
          <w:szCs w:val="24"/>
        </w:rPr>
        <w:t xml:space="preserve">     </w:t>
      </w:r>
      <w:r w:rsidRPr="009236F1">
        <w:rPr>
          <w:color w:val="000000"/>
          <w:sz w:val="24"/>
          <w:szCs w:val="24"/>
          <w:lang w:eastAsia="uk-UA"/>
        </w:rPr>
        <w:t xml:space="preserve">Метою середньострокового бюджетного прогнозування є створення дієвого механізму управління бюджетним процесом як складової системи управління місцевими фінансами, встановлення взаємозв’язку між стратегічними цілями розвитку міста та можливостями бюджету у середньостроковій перспективі, </w:t>
      </w:r>
      <w:r w:rsidRPr="009236F1">
        <w:rPr>
          <w:sz w:val="24"/>
          <w:szCs w:val="24"/>
        </w:rPr>
        <w:t>забезпечення прозорості, передбачуваності та послідовності бюджетної політики.</w:t>
      </w:r>
    </w:p>
    <w:p w:rsidR="003F028F" w:rsidRDefault="003F028F" w:rsidP="009236F1">
      <w:pPr>
        <w:jc w:val="both"/>
        <w:rPr>
          <w:color w:val="000000"/>
          <w:sz w:val="24"/>
          <w:szCs w:val="24"/>
          <w:lang w:eastAsia="uk-UA"/>
        </w:rPr>
      </w:pPr>
    </w:p>
    <w:p w:rsidR="009236F1" w:rsidRDefault="009236F1" w:rsidP="009236F1">
      <w:pPr>
        <w:jc w:val="both"/>
        <w:rPr>
          <w:color w:val="000000"/>
          <w:sz w:val="24"/>
          <w:szCs w:val="24"/>
          <w:lang w:eastAsia="uk-UA"/>
        </w:rPr>
      </w:pPr>
      <w:r w:rsidRPr="009236F1">
        <w:rPr>
          <w:color w:val="000000"/>
          <w:sz w:val="24"/>
          <w:szCs w:val="24"/>
          <w:lang w:eastAsia="uk-UA"/>
        </w:rPr>
        <w:t xml:space="preserve">    Основними завданнями Прогнозу є: </w:t>
      </w:r>
    </w:p>
    <w:p w:rsidR="003F028F" w:rsidRPr="009236F1" w:rsidRDefault="003F028F" w:rsidP="009236F1">
      <w:pPr>
        <w:jc w:val="both"/>
        <w:rPr>
          <w:color w:val="000000"/>
          <w:sz w:val="24"/>
          <w:szCs w:val="24"/>
          <w:lang w:eastAsia="uk-UA"/>
        </w:rPr>
      </w:pPr>
    </w:p>
    <w:p w:rsidR="009236F1" w:rsidRPr="009236F1" w:rsidRDefault="009236F1" w:rsidP="00AE40B0">
      <w:pPr>
        <w:ind w:firstLine="284"/>
        <w:jc w:val="both"/>
        <w:rPr>
          <w:color w:val="000000"/>
          <w:sz w:val="24"/>
          <w:szCs w:val="24"/>
          <w:lang w:eastAsia="uk-UA"/>
        </w:rPr>
      </w:pPr>
      <w:r w:rsidRPr="009236F1">
        <w:rPr>
          <w:color w:val="000000"/>
          <w:sz w:val="24"/>
          <w:szCs w:val="24"/>
          <w:lang w:eastAsia="uk-UA"/>
        </w:rPr>
        <w:t>-  підвищення результативності та ефективності бюджетних видатків;</w:t>
      </w:r>
    </w:p>
    <w:p w:rsidR="009236F1" w:rsidRDefault="009236F1" w:rsidP="00AE40B0">
      <w:pPr>
        <w:ind w:firstLine="284"/>
        <w:jc w:val="both"/>
        <w:rPr>
          <w:color w:val="000000"/>
          <w:sz w:val="24"/>
          <w:szCs w:val="24"/>
          <w:lang w:eastAsia="uk-UA"/>
        </w:rPr>
      </w:pPr>
      <w:r w:rsidRPr="009236F1">
        <w:rPr>
          <w:color w:val="000000"/>
          <w:sz w:val="24"/>
          <w:szCs w:val="24"/>
          <w:lang w:eastAsia="uk-UA"/>
        </w:rPr>
        <w:t>- запровадження програмно-цільового методу планування видатків міського бюджету на середньострокову перспективу;</w:t>
      </w:r>
    </w:p>
    <w:p w:rsidR="00F0437E" w:rsidRPr="003F028F" w:rsidRDefault="00F0437E" w:rsidP="00F0437E">
      <w:pPr>
        <w:ind w:firstLine="284"/>
        <w:jc w:val="both"/>
        <w:rPr>
          <w:color w:val="000000"/>
          <w:sz w:val="24"/>
          <w:szCs w:val="24"/>
          <w:lang w:eastAsia="uk-UA"/>
        </w:rPr>
      </w:pPr>
      <w:r w:rsidRPr="003F028F">
        <w:rPr>
          <w:color w:val="000000"/>
          <w:sz w:val="24"/>
          <w:szCs w:val="24"/>
          <w:lang w:eastAsia="uk-UA"/>
        </w:rPr>
        <w:t xml:space="preserve">- підтримка структурних реформ в реальному секторі економіки і соціальній сфері та залучення інвестицій в економіку; </w:t>
      </w:r>
    </w:p>
    <w:p w:rsidR="00F0437E" w:rsidRPr="003F028F" w:rsidRDefault="00F0437E" w:rsidP="00F0437E">
      <w:pPr>
        <w:ind w:firstLine="284"/>
        <w:jc w:val="both"/>
        <w:rPr>
          <w:color w:val="000000"/>
          <w:sz w:val="24"/>
          <w:szCs w:val="24"/>
          <w:lang w:eastAsia="uk-UA"/>
        </w:rPr>
      </w:pPr>
      <w:r w:rsidRPr="003F028F">
        <w:rPr>
          <w:color w:val="000000"/>
          <w:sz w:val="24"/>
          <w:szCs w:val="24"/>
          <w:lang w:eastAsia="uk-UA"/>
        </w:rPr>
        <w:t>- підтримка економічного зростання міста, зміцнення фінансово-економічної самостійності;</w:t>
      </w:r>
    </w:p>
    <w:p w:rsidR="00F0437E" w:rsidRPr="003F028F" w:rsidRDefault="00F0437E" w:rsidP="00F0437E">
      <w:pPr>
        <w:ind w:firstLine="284"/>
        <w:jc w:val="both"/>
        <w:rPr>
          <w:sz w:val="24"/>
          <w:szCs w:val="24"/>
        </w:rPr>
      </w:pPr>
      <w:r w:rsidRPr="003F028F">
        <w:rPr>
          <w:sz w:val="24"/>
          <w:szCs w:val="24"/>
        </w:rPr>
        <w:t>- концентрація ресурсів бюджету міста Іллічівська на виконанні пріоритетних програм та заходів, що забезпечуватимуть життєдіяльність територіальної громади міста Іллічівська.</w:t>
      </w:r>
    </w:p>
    <w:p w:rsidR="009236F1" w:rsidRPr="009236F1" w:rsidRDefault="009236F1" w:rsidP="00AE40B0">
      <w:pPr>
        <w:ind w:firstLine="284"/>
        <w:jc w:val="both"/>
        <w:rPr>
          <w:color w:val="000000"/>
          <w:sz w:val="24"/>
          <w:szCs w:val="24"/>
          <w:lang w:eastAsia="uk-UA"/>
        </w:rPr>
      </w:pPr>
      <w:r w:rsidRPr="009236F1">
        <w:rPr>
          <w:color w:val="000000"/>
          <w:sz w:val="24"/>
          <w:szCs w:val="24"/>
          <w:lang w:eastAsia="uk-UA"/>
        </w:rPr>
        <w:t>-  посилення бюджетної дисципліни та контролю за витратами бюджету;</w:t>
      </w:r>
    </w:p>
    <w:p w:rsidR="009236F1" w:rsidRPr="009236F1" w:rsidRDefault="009236F1" w:rsidP="00AE40B0">
      <w:pPr>
        <w:ind w:firstLine="284"/>
        <w:jc w:val="both"/>
        <w:rPr>
          <w:color w:val="000000"/>
          <w:sz w:val="24"/>
          <w:szCs w:val="24"/>
          <w:lang w:eastAsia="uk-UA"/>
        </w:rPr>
      </w:pPr>
      <w:r w:rsidRPr="009236F1">
        <w:rPr>
          <w:color w:val="000000"/>
          <w:sz w:val="24"/>
          <w:szCs w:val="24"/>
          <w:lang w:eastAsia="uk-UA"/>
        </w:rPr>
        <w:t>- забезпечення фінансування інвестиційних проектів (програм), що мають термін реалізації більше одного року.</w:t>
      </w:r>
    </w:p>
    <w:p w:rsidR="003F028F" w:rsidRDefault="003F028F" w:rsidP="009236F1">
      <w:pPr>
        <w:jc w:val="both"/>
        <w:rPr>
          <w:color w:val="000000"/>
          <w:sz w:val="24"/>
          <w:szCs w:val="24"/>
          <w:lang w:eastAsia="uk-UA"/>
        </w:rPr>
      </w:pPr>
    </w:p>
    <w:p w:rsidR="009236F1" w:rsidRPr="009236F1" w:rsidRDefault="009236F1" w:rsidP="009236F1">
      <w:pPr>
        <w:jc w:val="both"/>
        <w:rPr>
          <w:color w:val="000000"/>
          <w:sz w:val="24"/>
          <w:szCs w:val="24"/>
          <w:lang w:eastAsia="uk-UA"/>
        </w:rPr>
      </w:pPr>
      <w:r w:rsidRPr="009236F1">
        <w:rPr>
          <w:color w:val="000000"/>
          <w:sz w:val="24"/>
          <w:szCs w:val="24"/>
          <w:lang w:eastAsia="uk-UA"/>
        </w:rPr>
        <w:t xml:space="preserve">    Прогноз включає індикативні прогнозні показники економічного і соціального розвитку міста Іллічівська, міського бюджету за основними видами доходів, фінансування, видатків і кредитування, взаємовідносин державного та місцевих бюджетів, а також за бюджетними програмами, які забезпечують протягом декількох років виконання інвестиційних програм (проектів).</w:t>
      </w:r>
    </w:p>
    <w:p w:rsidR="009236F1" w:rsidRPr="009236F1" w:rsidRDefault="009236F1" w:rsidP="009236F1">
      <w:pPr>
        <w:spacing w:after="180"/>
        <w:jc w:val="both"/>
        <w:rPr>
          <w:color w:val="000000"/>
          <w:sz w:val="24"/>
          <w:szCs w:val="24"/>
          <w:lang w:eastAsia="uk-UA"/>
        </w:rPr>
      </w:pPr>
      <w:r w:rsidRPr="009236F1">
        <w:rPr>
          <w:color w:val="000000"/>
          <w:sz w:val="24"/>
          <w:szCs w:val="24"/>
          <w:lang w:eastAsia="uk-UA"/>
        </w:rPr>
        <w:t xml:space="preserve">    На середньострокову перспективу в умовах відновлення економіки основними завданнями міського бюджету є: </w:t>
      </w:r>
    </w:p>
    <w:p w:rsidR="009236F1" w:rsidRPr="009236F1" w:rsidRDefault="00AE40B0" w:rsidP="00AE40B0">
      <w:pPr>
        <w:pStyle w:val="af4"/>
        <w:spacing w:after="180" w:line="240" w:lineRule="auto"/>
        <w:ind w:left="0" w:firstLine="284"/>
        <w:contextualSpacing/>
        <w:rPr>
          <w:rFonts w:ascii="Times New Roman" w:hAnsi="Times New Roman" w:cs="Times New Roman"/>
          <w:color w:val="000000"/>
          <w:sz w:val="24"/>
          <w:szCs w:val="24"/>
          <w:lang w:val="uk-UA" w:eastAsia="uk-UA"/>
        </w:rPr>
      </w:pPr>
      <w:r>
        <w:rPr>
          <w:rFonts w:ascii="Times New Roman" w:hAnsi="Times New Roman" w:cs="Times New Roman"/>
          <w:color w:val="000000"/>
          <w:sz w:val="24"/>
          <w:szCs w:val="24"/>
          <w:lang w:val="uk-UA" w:eastAsia="uk-UA"/>
        </w:rPr>
        <w:t xml:space="preserve">- </w:t>
      </w:r>
      <w:r w:rsidR="009236F1" w:rsidRPr="009236F1">
        <w:rPr>
          <w:rFonts w:ascii="Times New Roman" w:hAnsi="Times New Roman" w:cs="Times New Roman"/>
          <w:color w:val="000000"/>
          <w:sz w:val="24"/>
          <w:szCs w:val="24"/>
          <w:lang w:val="uk-UA" w:eastAsia="uk-UA"/>
        </w:rPr>
        <w:t>забезпечення справедливої, стабільної, спрямованої на забезпечення фіскальної достатності системи оподаткування як фактору активізації підприємницького потенціалу та зниження частки тіньової економіки міста;</w:t>
      </w:r>
    </w:p>
    <w:p w:rsidR="009236F1" w:rsidRPr="009236F1" w:rsidRDefault="00AE40B0" w:rsidP="00AE40B0">
      <w:pPr>
        <w:pStyle w:val="af4"/>
        <w:spacing w:after="180"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val="uk-UA" w:eastAsia="uk-UA"/>
        </w:rPr>
        <w:t xml:space="preserve">- </w:t>
      </w:r>
      <w:proofErr w:type="spellStart"/>
      <w:r w:rsidR="009236F1" w:rsidRPr="009236F1">
        <w:rPr>
          <w:rFonts w:ascii="Times New Roman" w:hAnsi="Times New Roman" w:cs="Times New Roman"/>
          <w:color w:val="000000"/>
          <w:sz w:val="24"/>
          <w:szCs w:val="24"/>
          <w:lang w:eastAsia="uk-UA"/>
        </w:rPr>
        <w:t>покращення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добробуту</w:t>
      </w:r>
      <w:proofErr w:type="spellEnd"/>
      <w:r w:rsidR="009236F1" w:rsidRPr="009236F1">
        <w:rPr>
          <w:rFonts w:ascii="Times New Roman" w:hAnsi="Times New Roman" w:cs="Times New Roman"/>
          <w:color w:val="000000"/>
          <w:sz w:val="24"/>
          <w:szCs w:val="24"/>
          <w:lang w:eastAsia="uk-UA"/>
        </w:rPr>
        <w:t xml:space="preserve"> та </w:t>
      </w:r>
      <w:proofErr w:type="spellStart"/>
      <w:r w:rsidR="009236F1" w:rsidRPr="009236F1">
        <w:rPr>
          <w:rFonts w:ascii="Times New Roman" w:hAnsi="Times New Roman" w:cs="Times New Roman"/>
          <w:color w:val="000000"/>
          <w:sz w:val="24"/>
          <w:szCs w:val="24"/>
          <w:lang w:eastAsia="uk-UA"/>
        </w:rPr>
        <w:t>якості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життя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населення</w:t>
      </w:r>
      <w:proofErr w:type="spellEnd"/>
      <w:r w:rsidR="009236F1" w:rsidRPr="009236F1">
        <w:rPr>
          <w:rFonts w:ascii="Times New Roman" w:hAnsi="Times New Roman" w:cs="Times New Roman"/>
          <w:color w:val="000000"/>
          <w:sz w:val="24"/>
          <w:szCs w:val="24"/>
          <w:lang w:eastAsia="uk-UA"/>
        </w:rPr>
        <w:t xml:space="preserve"> шляхом </w:t>
      </w:r>
      <w:proofErr w:type="spellStart"/>
      <w:r w:rsidR="009236F1" w:rsidRPr="009236F1">
        <w:rPr>
          <w:rFonts w:ascii="Times New Roman" w:hAnsi="Times New Roman" w:cs="Times New Roman"/>
          <w:color w:val="000000"/>
          <w:sz w:val="24"/>
          <w:szCs w:val="24"/>
          <w:lang w:eastAsia="uk-UA"/>
        </w:rPr>
        <w:t>економічно</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обґрунтованого</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підвищення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державних</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соціальних</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стандартів</w:t>
      </w:r>
      <w:proofErr w:type="spellEnd"/>
      <w:r w:rsidR="009236F1" w:rsidRPr="009236F1">
        <w:rPr>
          <w:rFonts w:ascii="Times New Roman" w:hAnsi="Times New Roman" w:cs="Times New Roman"/>
          <w:color w:val="000000"/>
          <w:sz w:val="24"/>
          <w:szCs w:val="24"/>
          <w:lang w:eastAsia="uk-UA"/>
        </w:rPr>
        <w:t xml:space="preserve"> та </w:t>
      </w:r>
      <w:proofErr w:type="spellStart"/>
      <w:r w:rsidR="009236F1" w:rsidRPr="009236F1">
        <w:rPr>
          <w:rFonts w:ascii="Times New Roman" w:hAnsi="Times New Roman" w:cs="Times New Roman"/>
          <w:color w:val="000000"/>
          <w:sz w:val="24"/>
          <w:szCs w:val="24"/>
          <w:lang w:eastAsia="uk-UA"/>
        </w:rPr>
        <w:t>гарантій</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удосконалення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системи</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надання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пільг</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допомог</w:t>
      </w:r>
      <w:proofErr w:type="spellEnd"/>
      <w:r w:rsidR="009236F1" w:rsidRPr="009236F1">
        <w:rPr>
          <w:rFonts w:ascii="Times New Roman" w:hAnsi="Times New Roman" w:cs="Times New Roman"/>
          <w:color w:val="000000"/>
          <w:sz w:val="24"/>
          <w:szCs w:val="24"/>
          <w:lang w:eastAsia="uk-UA"/>
        </w:rPr>
        <w:t xml:space="preserve">; </w:t>
      </w:r>
    </w:p>
    <w:p w:rsidR="009236F1" w:rsidRPr="009236F1" w:rsidRDefault="00AE40B0" w:rsidP="00AE40B0">
      <w:pPr>
        <w:pStyle w:val="af4"/>
        <w:spacing w:after="180"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eastAsia="uk-UA"/>
        </w:rPr>
        <w:t xml:space="preserve">- </w:t>
      </w:r>
      <w:proofErr w:type="spellStart"/>
      <w:proofErr w:type="gramStart"/>
      <w:r w:rsidR="009236F1" w:rsidRPr="009236F1">
        <w:rPr>
          <w:rFonts w:ascii="Times New Roman" w:hAnsi="Times New Roman" w:cs="Times New Roman"/>
          <w:color w:val="000000"/>
          <w:sz w:val="24"/>
          <w:szCs w:val="24"/>
          <w:lang w:eastAsia="uk-UA"/>
        </w:rPr>
        <w:t>п</w:t>
      </w:r>
      <w:proofErr w:type="gramEnd"/>
      <w:r w:rsidR="009236F1" w:rsidRPr="009236F1">
        <w:rPr>
          <w:rFonts w:ascii="Times New Roman" w:hAnsi="Times New Roman" w:cs="Times New Roman"/>
          <w:color w:val="000000"/>
          <w:sz w:val="24"/>
          <w:szCs w:val="24"/>
          <w:lang w:eastAsia="uk-UA"/>
        </w:rPr>
        <w:t>ідтримка</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структурних</w:t>
      </w:r>
      <w:proofErr w:type="spellEnd"/>
      <w:r w:rsidR="009236F1" w:rsidRPr="009236F1">
        <w:rPr>
          <w:rFonts w:ascii="Times New Roman" w:hAnsi="Times New Roman" w:cs="Times New Roman"/>
          <w:color w:val="000000"/>
          <w:sz w:val="24"/>
          <w:szCs w:val="24"/>
          <w:lang w:eastAsia="uk-UA"/>
        </w:rPr>
        <w:t xml:space="preserve"> реформ в реальному </w:t>
      </w:r>
      <w:proofErr w:type="spellStart"/>
      <w:r w:rsidR="009236F1" w:rsidRPr="009236F1">
        <w:rPr>
          <w:rFonts w:ascii="Times New Roman" w:hAnsi="Times New Roman" w:cs="Times New Roman"/>
          <w:color w:val="000000"/>
          <w:sz w:val="24"/>
          <w:szCs w:val="24"/>
          <w:lang w:eastAsia="uk-UA"/>
        </w:rPr>
        <w:t>секторі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економіки</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соціальній</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сфері</w:t>
      </w:r>
      <w:proofErr w:type="spellEnd"/>
      <w:r w:rsidR="009236F1" w:rsidRPr="009236F1">
        <w:rPr>
          <w:rFonts w:ascii="Times New Roman" w:hAnsi="Times New Roman" w:cs="Times New Roman"/>
          <w:color w:val="000000"/>
          <w:sz w:val="24"/>
          <w:szCs w:val="24"/>
          <w:lang w:eastAsia="uk-UA"/>
        </w:rPr>
        <w:t xml:space="preserve"> та </w:t>
      </w:r>
      <w:proofErr w:type="spellStart"/>
      <w:r w:rsidR="009236F1" w:rsidRPr="009236F1">
        <w:rPr>
          <w:rFonts w:ascii="Times New Roman" w:hAnsi="Times New Roman" w:cs="Times New Roman"/>
          <w:color w:val="000000"/>
          <w:sz w:val="24"/>
          <w:szCs w:val="24"/>
          <w:lang w:eastAsia="uk-UA"/>
        </w:rPr>
        <w:t>залучення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інвестицій</w:t>
      </w:r>
      <w:proofErr w:type="spellEnd"/>
      <w:r w:rsidR="009236F1" w:rsidRPr="009236F1">
        <w:rPr>
          <w:rFonts w:ascii="Times New Roman" w:hAnsi="Times New Roman" w:cs="Times New Roman"/>
          <w:color w:val="000000"/>
          <w:sz w:val="24"/>
          <w:szCs w:val="24"/>
          <w:lang w:eastAsia="uk-UA"/>
        </w:rPr>
        <w:t xml:space="preserve"> в </w:t>
      </w:r>
      <w:proofErr w:type="spellStart"/>
      <w:r w:rsidR="009236F1" w:rsidRPr="009236F1">
        <w:rPr>
          <w:rFonts w:ascii="Times New Roman" w:hAnsi="Times New Roman" w:cs="Times New Roman"/>
          <w:color w:val="000000"/>
          <w:sz w:val="24"/>
          <w:szCs w:val="24"/>
          <w:lang w:eastAsia="uk-UA"/>
        </w:rPr>
        <w:t>економіку</w:t>
      </w:r>
      <w:proofErr w:type="spellEnd"/>
      <w:r w:rsidR="009236F1" w:rsidRPr="009236F1">
        <w:rPr>
          <w:rFonts w:ascii="Times New Roman" w:hAnsi="Times New Roman" w:cs="Times New Roman"/>
          <w:color w:val="000000"/>
          <w:sz w:val="24"/>
          <w:szCs w:val="24"/>
          <w:lang w:eastAsia="uk-UA"/>
        </w:rPr>
        <w:t xml:space="preserve">; </w:t>
      </w:r>
    </w:p>
    <w:p w:rsidR="009236F1" w:rsidRPr="009236F1" w:rsidRDefault="00AE40B0" w:rsidP="00AE40B0">
      <w:pPr>
        <w:pStyle w:val="af4"/>
        <w:spacing w:after="180"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eastAsia="uk-UA"/>
        </w:rPr>
        <w:t xml:space="preserve">- </w:t>
      </w:r>
      <w:proofErr w:type="spellStart"/>
      <w:proofErr w:type="gramStart"/>
      <w:r w:rsidR="009236F1" w:rsidRPr="009236F1">
        <w:rPr>
          <w:rFonts w:ascii="Times New Roman" w:hAnsi="Times New Roman" w:cs="Times New Roman"/>
          <w:color w:val="000000"/>
          <w:sz w:val="24"/>
          <w:szCs w:val="24"/>
          <w:lang w:eastAsia="uk-UA"/>
        </w:rPr>
        <w:t>п</w:t>
      </w:r>
      <w:proofErr w:type="gramEnd"/>
      <w:r w:rsidR="009236F1" w:rsidRPr="009236F1">
        <w:rPr>
          <w:rFonts w:ascii="Times New Roman" w:hAnsi="Times New Roman" w:cs="Times New Roman"/>
          <w:color w:val="000000"/>
          <w:sz w:val="24"/>
          <w:szCs w:val="24"/>
          <w:lang w:eastAsia="uk-UA"/>
        </w:rPr>
        <w:t>ідтримка</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економічного</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зростання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міста</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зміцнення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фінансово-економічної</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самостійності</w:t>
      </w:r>
      <w:proofErr w:type="spellEnd"/>
      <w:r w:rsidR="009236F1" w:rsidRPr="009236F1">
        <w:rPr>
          <w:rFonts w:ascii="Times New Roman" w:hAnsi="Times New Roman" w:cs="Times New Roman"/>
          <w:color w:val="000000"/>
          <w:sz w:val="24"/>
          <w:szCs w:val="24"/>
          <w:lang w:eastAsia="uk-UA"/>
        </w:rPr>
        <w:t>;</w:t>
      </w:r>
    </w:p>
    <w:p w:rsidR="009236F1" w:rsidRPr="009236F1" w:rsidRDefault="00AE40B0" w:rsidP="00AE40B0">
      <w:pPr>
        <w:pStyle w:val="af4"/>
        <w:spacing w:line="240" w:lineRule="auto"/>
        <w:ind w:left="0" w:firstLine="284"/>
        <w:contextualSpacing/>
        <w:rPr>
          <w:rFonts w:ascii="Times New Roman" w:hAnsi="Times New Roman" w:cs="Times New Roman"/>
          <w:color w:val="000000"/>
          <w:sz w:val="24"/>
          <w:szCs w:val="24"/>
          <w:lang w:eastAsia="uk-UA"/>
        </w:rPr>
      </w:pPr>
      <w:r>
        <w:rPr>
          <w:rFonts w:ascii="Times New Roman" w:hAnsi="Times New Roman" w:cs="Times New Roman"/>
          <w:color w:val="000000"/>
          <w:sz w:val="24"/>
          <w:szCs w:val="24"/>
          <w:lang w:eastAsia="uk-UA"/>
        </w:rPr>
        <w:t xml:space="preserve">- </w:t>
      </w:r>
      <w:proofErr w:type="spellStart"/>
      <w:proofErr w:type="gramStart"/>
      <w:r w:rsidR="009236F1" w:rsidRPr="009236F1">
        <w:rPr>
          <w:rFonts w:ascii="Times New Roman" w:hAnsi="Times New Roman" w:cs="Times New Roman"/>
          <w:color w:val="000000"/>
          <w:sz w:val="24"/>
          <w:szCs w:val="24"/>
          <w:lang w:eastAsia="uk-UA"/>
        </w:rPr>
        <w:t>п</w:t>
      </w:r>
      <w:proofErr w:type="gramEnd"/>
      <w:r w:rsidR="009236F1" w:rsidRPr="009236F1">
        <w:rPr>
          <w:rFonts w:ascii="Times New Roman" w:hAnsi="Times New Roman" w:cs="Times New Roman"/>
          <w:color w:val="000000"/>
          <w:sz w:val="24"/>
          <w:szCs w:val="24"/>
          <w:lang w:eastAsia="uk-UA"/>
        </w:rPr>
        <w:t>ідвищення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ефективності</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управління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бюджетними</w:t>
      </w:r>
      <w:proofErr w:type="spellEnd"/>
      <w:r w:rsidR="009236F1" w:rsidRPr="009236F1">
        <w:rPr>
          <w:rFonts w:ascii="Times New Roman" w:hAnsi="Times New Roman" w:cs="Times New Roman"/>
          <w:color w:val="000000"/>
          <w:sz w:val="24"/>
          <w:szCs w:val="24"/>
          <w:lang w:eastAsia="uk-UA"/>
        </w:rPr>
        <w:t xml:space="preserve"> коштами шляхом </w:t>
      </w:r>
      <w:proofErr w:type="spellStart"/>
      <w:r w:rsidR="009236F1" w:rsidRPr="009236F1">
        <w:rPr>
          <w:rFonts w:ascii="Times New Roman" w:hAnsi="Times New Roman" w:cs="Times New Roman"/>
          <w:color w:val="000000"/>
          <w:sz w:val="24"/>
          <w:szCs w:val="24"/>
          <w:lang w:eastAsia="uk-UA"/>
        </w:rPr>
        <w:t>запровадження</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програмно-цільового</w:t>
      </w:r>
      <w:proofErr w:type="spellEnd"/>
      <w:r w:rsidR="009236F1" w:rsidRPr="009236F1">
        <w:rPr>
          <w:rFonts w:ascii="Times New Roman" w:hAnsi="Times New Roman" w:cs="Times New Roman"/>
          <w:color w:val="000000"/>
          <w:sz w:val="24"/>
          <w:szCs w:val="24"/>
          <w:lang w:eastAsia="uk-UA"/>
        </w:rPr>
        <w:t xml:space="preserve"> методу та </w:t>
      </w:r>
      <w:proofErr w:type="spellStart"/>
      <w:r w:rsidR="009236F1" w:rsidRPr="009236F1">
        <w:rPr>
          <w:rFonts w:ascii="Times New Roman" w:hAnsi="Times New Roman" w:cs="Times New Roman"/>
          <w:color w:val="000000"/>
          <w:sz w:val="24"/>
          <w:szCs w:val="24"/>
          <w:lang w:eastAsia="uk-UA"/>
        </w:rPr>
        <w:t>подальшої</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оптимізації</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бюджетних</w:t>
      </w:r>
      <w:proofErr w:type="spellEnd"/>
      <w:r w:rsidR="009236F1" w:rsidRPr="009236F1">
        <w:rPr>
          <w:rFonts w:ascii="Times New Roman" w:hAnsi="Times New Roman" w:cs="Times New Roman"/>
          <w:color w:val="000000"/>
          <w:sz w:val="24"/>
          <w:szCs w:val="24"/>
          <w:lang w:eastAsia="uk-UA"/>
        </w:rPr>
        <w:t xml:space="preserve"> </w:t>
      </w:r>
      <w:proofErr w:type="spellStart"/>
      <w:r w:rsidR="009236F1" w:rsidRPr="009236F1">
        <w:rPr>
          <w:rFonts w:ascii="Times New Roman" w:hAnsi="Times New Roman" w:cs="Times New Roman"/>
          <w:color w:val="000000"/>
          <w:sz w:val="24"/>
          <w:szCs w:val="24"/>
          <w:lang w:eastAsia="uk-UA"/>
        </w:rPr>
        <w:t>програм</w:t>
      </w:r>
      <w:proofErr w:type="spellEnd"/>
      <w:r w:rsidR="009236F1" w:rsidRPr="009236F1">
        <w:rPr>
          <w:rFonts w:ascii="Times New Roman" w:hAnsi="Times New Roman" w:cs="Times New Roman"/>
          <w:color w:val="000000"/>
          <w:sz w:val="24"/>
          <w:szCs w:val="24"/>
          <w:lang w:eastAsia="uk-UA"/>
        </w:rPr>
        <w:t xml:space="preserve">. </w:t>
      </w:r>
    </w:p>
    <w:p w:rsidR="00AE40B0" w:rsidRDefault="00AE40B0" w:rsidP="003F028F">
      <w:pPr>
        <w:pStyle w:val="a3"/>
        <w:shd w:val="clear" w:color="auto" w:fill="FFFFFF"/>
        <w:spacing w:before="0" w:beforeAutospacing="0" w:after="0" w:afterAutospacing="0"/>
        <w:jc w:val="both"/>
        <w:rPr>
          <w:color w:val="000000"/>
          <w:lang w:val="ru-RU"/>
        </w:rPr>
      </w:pPr>
      <w:bookmarkStart w:id="0" w:name="166"/>
      <w:bookmarkStart w:id="1" w:name="167"/>
      <w:bookmarkEnd w:id="0"/>
      <w:bookmarkEnd w:id="1"/>
    </w:p>
    <w:p w:rsidR="009236F1" w:rsidRPr="009236F1" w:rsidRDefault="009236F1" w:rsidP="003F028F">
      <w:pPr>
        <w:pStyle w:val="a3"/>
        <w:shd w:val="clear" w:color="auto" w:fill="FFFFFF"/>
        <w:spacing w:before="0" w:beforeAutospacing="0" w:after="0" w:afterAutospacing="0"/>
        <w:jc w:val="both"/>
        <w:rPr>
          <w:color w:val="000000"/>
        </w:rPr>
      </w:pPr>
      <w:r w:rsidRPr="009236F1">
        <w:rPr>
          <w:color w:val="000000"/>
        </w:rPr>
        <w:lastRenderedPageBreak/>
        <w:t>   </w:t>
      </w:r>
      <w:r w:rsidRPr="009236F1">
        <w:rPr>
          <w:rStyle w:val="apple-converted-space"/>
          <w:color w:val="000000"/>
        </w:rPr>
        <w:t> </w:t>
      </w:r>
      <w:r w:rsidRPr="009236F1">
        <w:rPr>
          <w:color w:val="000000"/>
        </w:rPr>
        <w:t xml:space="preserve">Основні положення даного прогнозу будуть деталізовані у щорічних програмах соціального і економічного розвитку </w:t>
      </w:r>
      <w:r w:rsidR="00956FBF">
        <w:rPr>
          <w:color w:val="000000"/>
          <w:lang w:val="ru-RU"/>
        </w:rPr>
        <w:t>м</w:t>
      </w:r>
      <w:proofErr w:type="spellStart"/>
      <w:r w:rsidR="00956FBF">
        <w:rPr>
          <w:color w:val="000000"/>
          <w:lang w:val="en-US"/>
        </w:rPr>
        <w:t>i</w:t>
      </w:r>
      <w:proofErr w:type="spellEnd"/>
      <w:r w:rsidR="00956FBF">
        <w:rPr>
          <w:color w:val="000000"/>
          <w:lang w:val="ru-RU"/>
        </w:rPr>
        <w:t xml:space="preserve">ста </w:t>
      </w:r>
      <w:r w:rsidRPr="009236F1">
        <w:rPr>
          <w:color w:val="000000"/>
        </w:rPr>
        <w:t>Іллічівська.</w:t>
      </w:r>
    </w:p>
    <w:p w:rsidR="009236F1" w:rsidRPr="009236F1" w:rsidRDefault="009236F1" w:rsidP="009236F1">
      <w:pPr>
        <w:pStyle w:val="rvps2"/>
        <w:shd w:val="clear" w:color="auto" w:fill="FFFFFF"/>
        <w:spacing w:before="120" w:beforeAutospacing="0" w:after="0" w:afterAutospacing="0"/>
        <w:jc w:val="both"/>
        <w:rPr>
          <w:lang w:val="uk-UA"/>
        </w:rPr>
      </w:pPr>
      <w:r w:rsidRPr="009236F1">
        <w:rPr>
          <w:color w:val="000000"/>
          <w:lang w:val="uk-UA" w:eastAsia="uk-UA"/>
        </w:rPr>
        <w:t xml:space="preserve">     Індикативні прогнозні показники міського бюджету на 201</w:t>
      </w:r>
      <w:r w:rsidR="00956FBF">
        <w:rPr>
          <w:color w:val="000000"/>
          <w:lang w:val="uk-UA" w:eastAsia="uk-UA"/>
        </w:rPr>
        <w:t>6</w:t>
      </w:r>
      <w:r w:rsidRPr="009236F1">
        <w:rPr>
          <w:color w:val="000000"/>
          <w:lang w:val="uk-UA" w:eastAsia="uk-UA"/>
        </w:rPr>
        <w:t xml:space="preserve"> та 201</w:t>
      </w:r>
      <w:r w:rsidR="00956FBF">
        <w:rPr>
          <w:color w:val="000000"/>
          <w:lang w:val="uk-UA" w:eastAsia="uk-UA"/>
        </w:rPr>
        <w:t>7</w:t>
      </w:r>
      <w:r w:rsidRPr="009236F1">
        <w:rPr>
          <w:color w:val="000000"/>
          <w:lang w:val="uk-UA" w:eastAsia="uk-UA"/>
        </w:rPr>
        <w:t xml:space="preserve"> роки є основою для складання головними розпорядниками бюджетних коштів планів своєї діяльності. </w:t>
      </w:r>
      <w:r w:rsidRPr="009236F1">
        <w:rPr>
          <w:lang w:val="uk-UA"/>
        </w:rPr>
        <w:t>Формування проекту міського бюджету на відповідний бюджетний період на основі Прогнозу здійснюватиметься з урахуванням зміни прогнозу основних показників економічного і соціального розвитку України, а також зміни законодавства з відповідним коригуванням дох</w:t>
      </w:r>
      <w:r w:rsidR="00DC0ABC">
        <w:rPr>
          <w:lang w:val="uk-UA"/>
        </w:rPr>
        <w:t>о</w:t>
      </w:r>
      <w:r w:rsidRPr="009236F1">
        <w:rPr>
          <w:lang w:val="uk-UA"/>
        </w:rPr>
        <w:t>дної та видаткової частин бюджету.</w:t>
      </w:r>
    </w:p>
    <w:p w:rsidR="009236F1" w:rsidRPr="00AE40B0" w:rsidRDefault="009236F1" w:rsidP="009236F1">
      <w:pPr>
        <w:pStyle w:val="3"/>
        <w:spacing w:before="360"/>
        <w:ind w:firstLine="426"/>
        <w:jc w:val="center"/>
        <w:rPr>
          <w:b w:val="0"/>
          <w:bCs w:val="0"/>
          <w:sz w:val="24"/>
          <w:szCs w:val="24"/>
        </w:rPr>
      </w:pPr>
      <w:r w:rsidRPr="00AE40B0">
        <w:rPr>
          <w:b w:val="0"/>
          <w:bCs w:val="0"/>
          <w:sz w:val="24"/>
          <w:szCs w:val="24"/>
        </w:rPr>
        <w:t>Доходи міського бюджету на 201</w:t>
      </w:r>
      <w:r w:rsidR="00956FBF">
        <w:rPr>
          <w:b w:val="0"/>
          <w:bCs w:val="0"/>
          <w:sz w:val="24"/>
          <w:szCs w:val="24"/>
          <w:lang w:val="ru-RU"/>
        </w:rPr>
        <w:t>6</w:t>
      </w:r>
      <w:r w:rsidRPr="00AE40B0">
        <w:rPr>
          <w:b w:val="0"/>
          <w:bCs w:val="0"/>
          <w:sz w:val="24"/>
          <w:szCs w:val="24"/>
        </w:rPr>
        <w:t xml:space="preserve"> та 201</w:t>
      </w:r>
      <w:r w:rsidR="00956FBF">
        <w:rPr>
          <w:b w:val="0"/>
          <w:bCs w:val="0"/>
          <w:sz w:val="24"/>
          <w:szCs w:val="24"/>
          <w:lang w:val="ru-RU"/>
        </w:rPr>
        <w:t>7</w:t>
      </w:r>
      <w:r w:rsidRPr="00AE40B0">
        <w:rPr>
          <w:b w:val="0"/>
          <w:bCs w:val="0"/>
          <w:sz w:val="24"/>
          <w:szCs w:val="24"/>
        </w:rPr>
        <w:t xml:space="preserve"> роки</w:t>
      </w:r>
    </w:p>
    <w:p w:rsidR="009236F1" w:rsidRPr="00F22141" w:rsidRDefault="009236F1" w:rsidP="003F028F">
      <w:pPr>
        <w:pStyle w:val="a3"/>
        <w:spacing w:before="0" w:beforeAutospacing="0" w:after="0" w:afterAutospacing="0"/>
        <w:ind w:firstLine="426"/>
        <w:jc w:val="both"/>
      </w:pPr>
      <w:r w:rsidRPr="00F22141">
        <w:rPr>
          <w:color w:val="000000"/>
        </w:rPr>
        <w:t>Прогноз доходів міського бюджету на 201</w:t>
      </w:r>
      <w:r w:rsidR="00956FBF" w:rsidRPr="00F22141">
        <w:rPr>
          <w:color w:val="000000"/>
        </w:rPr>
        <w:t>6</w:t>
      </w:r>
      <w:r w:rsidRPr="00F22141">
        <w:rPr>
          <w:color w:val="000000"/>
        </w:rPr>
        <w:t xml:space="preserve"> та 201</w:t>
      </w:r>
      <w:r w:rsidR="00956FBF" w:rsidRPr="00F22141">
        <w:rPr>
          <w:color w:val="000000"/>
        </w:rPr>
        <w:t>7</w:t>
      </w:r>
      <w:r w:rsidRPr="00F22141">
        <w:rPr>
          <w:color w:val="000000"/>
        </w:rPr>
        <w:t xml:space="preserve"> роки розроблено з урахуванням основних напрямів бюджетної та податкової реформи відповідно до </w:t>
      </w:r>
      <w:r w:rsidR="00F22141" w:rsidRPr="00F22141">
        <w:rPr>
          <w:color w:val="000000"/>
        </w:rPr>
        <w:t xml:space="preserve">прогнозу економічного і соціального </w:t>
      </w:r>
      <w:proofErr w:type="spellStart"/>
      <w:r w:rsidR="00F22141" w:rsidRPr="00F22141">
        <w:rPr>
          <w:color w:val="000000"/>
        </w:rPr>
        <w:t>розвиткуУкраїни</w:t>
      </w:r>
      <w:proofErr w:type="spellEnd"/>
      <w:r w:rsidR="00F22141" w:rsidRPr="00F22141">
        <w:rPr>
          <w:color w:val="000000"/>
        </w:rPr>
        <w:t xml:space="preserve"> на 2015 рік та основних </w:t>
      </w:r>
      <w:proofErr w:type="spellStart"/>
      <w:r w:rsidR="00F22141" w:rsidRPr="00F22141">
        <w:rPr>
          <w:color w:val="000000"/>
        </w:rPr>
        <w:t>макропоказників</w:t>
      </w:r>
      <w:proofErr w:type="spellEnd"/>
      <w:r w:rsidR="00F22141" w:rsidRPr="00F22141">
        <w:rPr>
          <w:color w:val="000000"/>
        </w:rPr>
        <w:t xml:space="preserve"> економічного і соціального </w:t>
      </w:r>
      <w:r w:rsidRPr="00F22141">
        <w:t>розвитку України на 201</w:t>
      </w:r>
      <w:r w:rsidR="00956FBF" w:rsidRPr="00F22141">
        <w:t>6</w:t>
      </w:r>
      <w:r w:rsidRPr="00F22141">
        <w:t xml:space="preserve"> та 201</w:t>
      </w:r>
      <w:r w:rsidR="00956FBF" w:rsidRPr="00F22141">
        <w:t>7</w:t>
      </w:r>
      <w:r w:rsidRPr="00F22141">
        <w:t xml:space="preserve"> роки, </w:t>
      </w:r>
      <w:r w:rsidR="00F22141" w:rsidRPr="00F22141">
        <w:t xml:space="preserve">схваленого </w:t>
      </w:r>
      <w:r w:rsidRPr="00F22141">
        <w:t>постанов</w:t>
      </w:r>
      <w:r w:rsidR="00F22141" w:rsidRPr="00F22141">
        <w:t>ою</w:t>
      </w:r>
      <w:r w:rsidRPr="00F22141">
        <w:t xml:space="preserve"> Кабінету Міністрів України від </w:t>
      </w:r>
      <w:r w:rsidR="00F22141" w:rsidRPr="00F22141">
        <w:t>27</w:t>
      </w:r>
      <w:r w:rsidRPr="00F22141">
        <w:t>.08.201</w:t>
      </w:r>
      <w:r w:rsidR="00F22141" w:rsidRPr="00F22141">
        <w:t>4</w:t>
      </w:r>
      <w:r w:rsidRPr="00F22141">
        <w:t xml:space="preserve"> р. </w:t>
      </w:r>
      <w:r w:rsidR="00956FBF" w:rsidRPr="00F22141">
        <w:t xml:space="preserve">№ </w:t>
      </w:r>
      <w:r w:rsidR="00F22141" w:rsidRPr="00F22141">
        <w:t>404</w:t>
      </w:r>
      <w:r w:rsidR="00956FBF" w:rsidRPr="00F22141">
        <w:t>.</w:t>
      </w:r>
    </w:p>
    <w:p w:rsidR="00C118E8" w:rsidRPr="00F22141" w:rsidRDefault="00C118E8" w:rsidP="009236F1">
      <w:pPr>
        <w:pStyle w:val="3"/>
        <w:spacing w:before="0" w:beforeAutospacing="0" w:after="0" w:afterAutospacing="0"/>
        <w:jc w:val="center"/>
        <w:rPr>
          <w:b w:val="0"/>
          <w:sz w:val="24"/>
          <w:szCs w:val="24"/>
        </w:rPr>
      </w:pPr>
    </w:p>
    <w:p w:rsidR="009236F1" w:rsidRPr="00AE40B0" w:rsidRDefault="009236F1" w:rsidP="009236F1">
      <w:pPr>
        <w:pStyle w:val="3"/>
        <w:spacing w:before="0" w:beforeAutospacing="0" w:after="0" w:afterAutospacing="0"/>
        <w:jc w:val="center"/>
        <w:rPr>
          <w:b w:val="0"/>
          <w:sz w:val="24"/>
          <w:szCs w:val="24"/>
        </w:rPr>
      </w:pPr>
      <w:r w:rsidRPr="00AE40B0">
        <w:rPr>
          <w:b w:val="0"/>
          <w:sz w:val="24"/>
          <w:szCs w:val="24"/>
        </w:rPr>
        <w:t xml:space="preserve">Індикативні прогнозні показники доходів міського бюджету </w:t>
      </w:r>
    </w:p>
    <w:p w:rsidR="009236F1" w:rsidRDefault="009236F1" w:rsidP="009236F1">
      <w:pPr>
        <w:pStyle w:val="3"/>
        <w:spacing w:before="0" w:beforeAutospacing="0" w:after="0" w:afterAutospacing="0"/>
        <w:jc w:val="center"/>
        <w:rPr>
          <w:b w:val="0"/>
          <w:sz w:val="24"/>
          <w:szCs w:val="24"/>
          <w:lang w:val="ru-RU"/>
        </w:rPr>
      </w:pPr>
      <w:r w:rsidRPr="00AE40B0">
        <w:rPr>
          <w:b w:val="0"/>
          <w:sz w:val="24"/>
          <w:szCs w:val="24"/>
        </w:rPr>
        <w:t>на 201</w:t>
      </w:r>
      <w:r w:rsidR="00956FBF">
        <w:rPr>
          <w:b w:val="0"/>
          <w:sz w:val="24"/>
          <w:szCs w:val="24"/>
          <w:lang w:val="ru-RU"/>
        </w:rPr>
        <w:t xml:space="preserve">6 – </w:t>
      </w:r>
      <w:r w:rsidRPr="00AE40B0">
        <w:rPr>
          <w:b w:val="0"/>
          <w:sz w:val="24"/>
          <w:szCs w:val="24"/>
        </w:rPr>
        <w:t xml:space="preserve"> 201</w:t>
      </w:r>
      <w:r w:rsidR="00956FBF">
        <w:rPr>
          <w:b w:val="0"/>
          <w:sz w:val="24"/>
          <w:szCs w:val="24"/>
          <w:lang w:val="ru-RU"/>
        </w:rPr>
        <w:t>7</w:t>
      </w:r>
      <w:r w:rsidRPr="00AE40B0">
        <w:rPr>
          <w:b w:val="0"/>
          <w:sz w:val="24"/>
          <w:szCs w:val="24"/>
        </w:rPr>
        <w:t xml:space="preserve"> роки</w:t>
      </w:r>
    </w:p>
    <w:p w:rsidR="00C118E8" w:rsidRPr="00C118E8" w:rsidRDefault="00C118E8" w:rsidP="009236F1">
      <w:pPr>
        <w:pStyle w:val="3"/>
        <w:spacing w:before="0" w:beforeAutospacing="0" w:after="0" w:afterAutospacing="0"/>
        <w:jc w:val="center"/>
        <w:rPr>
          <w:b w:val="0"/>
          <w:sz w:val="24"/>
          <w:szCs w:val="24"/>
          <w:lang w:val="ru-RU"/>
        </w:rPr>
      </w:pPr>
    </w:p>
    <w:tbl>
      <w:tblPr>
        <w:tblW w:w="9371" w:type="dxa"/>
        <w:tblInd w:w="93" w:type="dxa"/>
        <w:tblLook w:val="04A0"/>
      </w:tblPr>
      <w:tblGrid>
        <w:gridCol w:w="960"/>
        <w:gridCol w:w="5434"/>
        <w:gridCol w:w="1559"/>
        <w:gridCol w:w="1418"/>
      </w:tblGrid>
      <w:tr w:rsidR="00C118E8" w:rsidRPr="00C118E8" w:rsidTr="007108A4">
        <w:trPr>
          <w:trHeight w:val="31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18E8" w:rsidRPr="00C118E8" w:rsidRDefault="00C118E8" w:rsidP="00C118E8">
            <w:pPr>
              <w:jc w:val="center"/>
              <w:rPr>
                <w:b/>
                <w:bCs/>
                <w:color w:val="000000"/>
                <w:sz w:val="24"/>
                <w:szCs w:val="24"/>
                <w:lang w:val="ru-RU" w:eastAsia="ru-RU"/>
              </w:rPr>
            </w:pPr>
            <w:r w:rsidRPr="00C118E8">
              <w:rPr>
                <w:b/>
                <w:bCs/>
                <w:color w:val="000000"/>
                <w:sz w:val="24"/>
                <w:szCs w:val="24"/>
                <w:lang w:val="ru-RU" w:eastAsia="ru-RU"/>
              </w:rPr>
              <w:t>Код</w:t>
            </w:r>
          </w:p>
        </w:tc>
        <w:tc>
          <w:tcPr>
            <w:tcW w:w="54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18E8" w:rsidRPr="00C118E8" w:rsidRDefault="00C118E8" w:rsidP="00C118E8">
            <w:pPr>
              <w:jc w:val="center"/>
              <w:rPr>
                <w:b/>
                <w:bCs/>
                <w:color w:val="000000"/>
                <w:sz w:val="24"/>
                <w:szCs w:val="24"/>
                <w:lang w:val="ru-RU" w:eastAsia="ru-RU"/>
              </w:rPr>
            </w:pPr>
            <w:proofErr w:type="spellStart"/>
            <w:r w:rsidRPr="00C118E8">
              <w:rPr>
                <w:b/>
                <w:bCs/>
                <w:color w:val="000000"/>
                <w:sz w:val="24"/>
                <w:szCs w:val="24"/>
                <w:lang w:val="ru-RU" w:eastAsia="ru-RU"/>
              </w:rPr>
              <w:t>Показники</w:t>
            </w:r>
            <w:proofErr w:type="spellEnd"/>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C118E8" w:rsidRPr="00C118E8" w:rsidRDefault="00C118E8" w:rsidP="00C118E8">
            <w:pPr>
              <w:jc w:val="center"/>
              <w:rPr>
                <w:b/>
                <w:bCs/>
                <w:color w:val="000000"/>
                <w:sz w:val="24"/>
                <w:szCs w:val="24"/>
                <w:lang w:val="ru-RU" w:eastAsia="ru-RU"/>
              </w:rPr>
            </w:pPr>
            <w:proofErr w:type="spellStart"/>
            <w:r w:rsidRPr="00C118E8">
              <w:rPr>
                <w:b/>
                <w:bCs/>
                <w:color w:val="000000"/>
                <w:sz w:val="24"/>
                <w:szCs w:val="24"/>
                <w:lang w:val="ru-RU" w:eastAsia="ru-RU"/>
              </w:rPr>
              <w:t>Обсяг</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тис</w:t>
            </w:r>
            <w:proofErr w:type="gramStart"/>
            <w:r w:rsidRPr="00C118E8">
              <w:rPr>
                <w:b/>
                <w:bCs/>
                <w:color w:val="000000"/>
                <w:sz w:val="24"/>
                <w:szCs w:val="24"/>
                <w:lang w:val="ru-RU" w:eastAsia="ru-RU"/>
              </w:rPr>
              <w:t>.г</w:t>
            </w:r>
            <w:proofErr w:type="gramEnd"/>
            <w:r w:rsidRPr="00C118E8">
              <w:rPr>
                <w:b/>
                <w:bCs/>
                <w:color w:val="000000"/>
                <w:sz w:val="24"/>
                <w:szCs w:val="24"/>
                <w:lang w:val="ru-RU" w:eastAsia="ru-RU"/>
              </w:rPr>
              <w:t>рн</w:t>
            </w:r>
            <w:proofErr w:type="spellEnd"/>
            <w:r w:rsidRPr="00C118E8">
              <w:rPr>
                <w:b/>
                <w:bCs/>
                <w:color w:val="000000"/>
                <w:sz w:val="24"/>
                <w:szCs w:val="24"/>
                <w:lang w:val="ru-RU" w:eastAsia="ru-RU"/>
              </w:rPr>
              <w:t>.)</w:t>
            </w:r>
          </w:p>
        </w:tc>
      </w:tr>
      <w:tr w:rsidR="00C118E8" w:rsidRPr="00C118E8" w:rsidTr="007108A4">
        <w:trPr>
          <w:trHeight w:val="630"/>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118E8" w:rsidRPr="00C118E8" w:rsidRDefault="00C118E8" w:rsidP="00C118E8">
            <w:pPr>
              <w:rPr>
                <w:b/>
                <w:bCs/>
                <w:color w:val="000000"/>
                <w:sz w:val="24"/>
                <w:szCs w:val="24"/>
                <w:lang w:val="ru-RU" w:eastAsia="ru-RU"/>
              </w:rPr>
            </w:pPr>
          </w:p>
        </w:tc>
        <w:tc>
          <w:tcPr>
            <w:tcW w:w="5434" w:type="dxa"/>
            <w:vMerge/>
            <w:tcBorders>
              <w:top w:val="single" w:sz="4" w:space="0" w:color="auto"/>
              <w:left w:val="single" w:sz="4" w:space="0" w:color="auto"/>
              <w:bottom w:val="single" w:sz="4" w:space="0" w:color="auto"/>
              <w:right w:val="single" w:sz="4" w:space="0" w:color="auto"/>
            </w:tcBorders>
            <w:vAlign w:val="center"/>
            <w:hideMark/>
          </w:tcPr>
          <w:p w:rsidR="00C118E8" w:rsidRPr="00C118E8" w:rsidRDefault="00C118E8" w:rsidP="00C118E8">
            <w:pPr>
              <w:rPr>
                <w:b/>
                <w:bCs/>
                <w:color w:val="000000"/>
                <w:sz w:val="24"/>
                <w:szCs w:val="24"/>
                <w:lang w:val="ru-RU" w:eastAsia="ru-RU"/>
              </w:rPr>
            </w:pPr>
          </w:p>
        </w:tc>
        <w:tc>
          <w:tcPr>
            <w:tcW w:w="1559" w:type="dxa"/>
            <w:tcBorders>
              <w:top w:val="nil"/>
              <w:left w:val="nil"/>
              <w:bottom w:val="single" w:sz="4" w:space="0" w:color="auto"/>
              <w:right w:val="single" w:sz="4" w:space="0" w:color="auto"/>
            </w:tcBorders>
            <w:shd w:val="clear" w:color="auto" w:fill="auto"/>
            <w:vAlign w:val="center"/>
            <w:hideMark/>
          </w:tcPr>
          <w:p w:rsidR="00C118E8" w:rsidRPr="00C118E8" w:rsidRDefault="00C118E8" w:rsidP="00C118E8">
            <w:pPr>
              <w:jc w:val="center"/>
              <w:rPr>
                <w:b/>
                <w:bCs/>
                <w:color w:val="000000"/>
                <w:sz w:val="24"/>
                <w:szCs w:val="24"/>
                <w:lang w:val="ru-RU" w:eastAsia="ru-RU"/>
              </w:rPr>
            </w:pPr>
            <w:r w:rsidRPr="00C118E8">
              <w:rPr>
                <w:b/>
                <w:bCs/>
                <w:color w:val="000000"/>
                <w:sz w:val="24"/>
                <w:szCs w:val="24"/>
                <w:lang w:val="ru-RU" w:eastAsia="ru-RU"/>
              </w:rPr>
              <w:t xml:space="preserve">2016 </w:t>
            </w:r>
            <w:proofErr w:type="spellStart"/>
            <w:proofErr w:type="gramStart"/>
            <w:r w:rsidRPr="00C118E8">
              <w:rPr>
                <w:b/>
                <w:bCs/>
                <w:color w:val="000000"/>
                <w:sz w:val="24"/>
                <w:szCs w:val="24"/>
                <w:lang w:val="ru-RU" w:eastAsia="ru-RU"/>
              </w:rPr>
              <w:t>р</w:t>
            </w:r>
            <w:proofErr w:type="gramEnd"/>
            <w:r w:rsidRPr="00C118E8">
              <w:rPr>
                <w:b/>
                <w:bCs/>
                <w:color w:val="000000"/>
                <w:sz w:val="24"/>
                <w:szCs w:val="24"/>
                <w:lang w:val="ru-RU" w:eastAsia="ru-RU"/>
              </w:rPr>
              <w:t>ік</w:t>
            </w:r>
            <w:proofErr w:type="spellEnd"/>
            <w:r w:rsidRPr="00C118E8">
              <w:rPr>
                <w:b/>
                <w:bCs/>
                <w:color w:val="000000"/>
                <w:sz w:val="24"/>
                <w:szCs w:val="24"/>
                <w:lang w:val="ru-RU" w:eastAsia="ru-RU"/>
              </w:rPr>
              <w:br/>
              <w:t>(прогноз)</w:t>
            </w:r>
          </w:p>
        </w:tc>
        <w:tc>
          <w:tcPr>
            <w:tcW w:w="1418" w:type="dxa"/>
            <w:tcBorders>
              <w:top w:val="nil"/>
              <w:left w:val="nil"/>
              <w:bottom w:val="single" w:sz="4" w:space="0" w:color="auto"/>
              <w:right w:val="single" w:sz="4" w:space="0" w:color="auto"/>
            </w:tcBorders>
            <w:shd w:val="clear" w:color="auto" w:fill="auto"/>
            <w:vAlign w:val="center"/>
            <w:hideMark/>
          </w:tcPr>
          <w:p w:rsidR="00C118E8" w:rsidRPr="00C118E8" w:rsidRDefault="00C118E8" w:rsidP="00C118E8">
            <w:pPr>
              <w:jc w:val="center"/>
              <w:rPr>
                <w:b/>
                <w:bCs/>
                <w:color w:val="000000"/>
                <w:sz w:val="24"/>
                <w:szCs w:val="24"/>
                <w:lang w:val="ru-RU" w:eastAsia="ru-RU"/>
              </w:rPr>
            </w:pPr>
            <w:r w:rsidRPr="00C118E8">
              <w:rPr>
                <w:b/>
                <w:bCs/>
                <w:color w:val="000000"/>
                <w:sz w:val="24"/>
                <w:szCs w:val="24"/>
                <w:lang w:val="ru-RU" w:eastAsia="ru-RU"/>
              </w:rPr>
              <w:t xml:space="preserve">2017 </w:t>
            </w:r>
            <w:proofErr w:type="spellStart"/>
            <w:proofErr w:type="gramStart"/>
            <w:r w:rsidRPr="00C118E8">
              <w:rPr>
                <w:b/>
                <w:bCs/>
                <w:color w:val="000000"/>
                <w:sz w:val="24"/>
                <w:szCs w:val="24"/>
                <w:lang w:val="ru-RU" w:eastAsia="ru-RU"/>
              </w:rPr>
              <w:t>р</w:t>
            </w:r>
            <w:proofErr w:type="gramEnd"/>
            <w:r w:rsidRPr="00C118E8">
              <w:rPr>
                <w:b/>
                <w:bCs/>
                <w:color w:val="000000"/>
                <w:sz w:val="24"/>
                <w:szCs w:val="24"/>
                <w:lang w:val="ru-RU" w:eastAsia="ru-RU"/>
              </w:rPr>
              <w:t>ік</w:t>
            </w:r>
            <w:proofErr w:type="spellEnd"/>
            <w:r w:rsidRPr="00C118E8">
              <w:rPr>
                <w:b/>
                <w:bCs/>
                <w:color w:val="000000"/>
                <w:sz w:val="24"/>
                <w:szCs w:val="24"/>
                <w:lang w:val="ru-RU" w:eastAsia="ru-RU"/>
              </w:rPr>
              <w:br/>
              <w:t>(прогноз)</w:t>
            </w:r>
          </w:p>
        </w:tc>
      </w:tr>
      <w:tr w:rsidR="00C118E8" w:rsidRPr="00C118E8" w:rsidTr="007108A4">
        <w:trPr>
          <w:trHeight w:val="39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xml:space="preserve">ЗАГАЛЬНИЙ ФОНД </w:t>
            </w:r>
            <w:proofErr w:type="spellStart"/>
            <w:r w:rsidRPr="00C118E8">
              <w:rPr>
                <w:b/>
                <w:bCs/>
                <w:color w:val="000000"/>
                <w:sz w:val="24"/>
                <w:szCs w:val="24"/>
                <w:lang w:val="ru-RU" w:eastAsia="ru-RU"/>
              </w:rPr>
              <w:t>всього</w:t>
            </w:r>
            <w:proofErr w:type="spellEnd"/>
            <w:r w:rsidRPr="00C118E8">
              <w:rPr>
                <w:b/>
                <w:bCs/>
                <w:color w:val="000000"/>
                <w:sz w:val="24"/>
                <w:szCs w:val="24"/>
                <w:lang w:val="ru-RU" w:eastAsia="ru-RU"/>
              </w:rPr>
              <w:t xml:space="preserve">, в тому </w:t>
            </w:r>
            <w:proofErr w:type="spellStart"/>
            <w:r w:rsidRPr="00C118E8">
              <w:rPr>
                <w:b/>
                <w:bCs/>
                <w:color w:val="000000"/>
                <w:sz w:val="24"/>
                <w:szCs w:val="24"/>
                <w:lang w:val="ru-RU" w:eastAsia="ru-RU"/>
              </w:rPr>
              <w:t>числі</w:t>
            </w:r>
            <w:proofErr w:type="spellEnd"/>
            <w:proofErr w:type="gramStart"/>
            <w:r w:rsidRPr="00C118E8">
              <w:rPr>
                <w:b/>
                <w:bCs/>
                <w:color w:val="000000"/>
                <w:sz w:val="24"/>
                <w:szCs w:val="24"/>
                <w:lang w:val="ru-RU" w:eastAsia="ru-RU"/>
              </w:rPr>
              <w:t xml:space="preserve"> :</w:t>
            </w:r>
            <w:proofErr w:type="gram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225 263,5</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237 335,0</w:t>
            </w:r>
          </w:p>
        </w:tc>
      </w:tr>
      <w:tr w:rsidR="00C118E8" w:rsidRPr="00C118E8" w:rsidTr="007108A4">
        <w:trPr>
          <w:trHeight w:val="46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100000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xml:space="preserve">1. </w:t>
            </w:r>
            <w:proofErr w:type="spellStart"/>
            <w:r w:rsidRPr="00C118E8">
              <w:rPr>
                <w:b/>
                <w:bCs/>
                <w:color w:val="000000"/>
                <w:sz w:val="24"/>
                <w:szCs w:val="24"/>
                <w:lang w:val="ru-RU" w:eastAsia="ru-RU"/>
              </w:rPr>
              <w:t>Податкові</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надходження</w:t>
            </w:r>
            <w:proofErr w:type="spellEnd"/>
            <w:r w:rsidRPr="00C118E8">
              <w:rPr>
                <w:b/>
                <w:bCs/>
                <w:color w:val="000000"/>
                <w:sz w:val="24"/>
                <w:szCs w:val="24"/>
                <w:lang w:val="ru-RU" w:eastAsia="ru-RU"/>
              </w:rPr>
              <w:t xml:space="preserve"> разом, в тому </w:t>
            </w:r>
            <w:proofErr w:type="spellStart"/>
            <w:r w:rsidRPr="00C118E8">
              <w:rPr>
                <w:b/>
                <w:bCs/>
                <w:color w:val="000000"/>
                <w:sz w:val="24"/>
                <w:szCs w:val="24"/>
                <w:lang w:val="ru-RU" w:eastAsia="ru-RU"/>
              </w:rPr>
              <w:t>числі</w:t>
            </w:r>
            <w:proofErr w:type="spellEnd"/>
            <w:proofErr w:type="gramStart"/>
            <w:r w:rsidRPr="00C118E8">
              <w:rPr>
                <w:b/>
                <w:bCs/>
                <w:color w:val="000000"/>
                <w:sz w:val="24"/>
                <w:szCs w:val="24"/>
                <w:lang w:val="ru-RU" w:eastAsia="ru-RU"/>
              </w:rPr>
              <w:t xml:space="preserve"> :</w:t>
            </w:r>
            <w:proofErr w:type="gram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221 460,0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232 950,0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110100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Податок</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з</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доходів</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фізичних</w:t>
            </w:r>
            <w:proofErr w:type="spellEnd"/>
            <w:r w:rsidRPr="00C118E8">
              <w:rPr>
                <w:color w:val="000000"/>
                <w:sz w:val="24"/>
                <w:szCs w:val="24"/>
                <w:lang w:val="ru-RU" w:eastAsia="ru-RU"/>
              </w:rPr>
              <w:t xml:space="preserve"> </w:t>
            </w:r>
            <w:proofErr w:type="spellStart"/>
            <w:proofErr w:type="gramStart"/>
            <w:r w:rsidRPr="00C118E8">
              <w:rPr>
                <w:color w:val="000000"/>
                <w:sz w:val="24"/>
                <w:szCs w:val="24"/>
                <w:lang w:val="ru-RU" w:eastAsia="ru-RU"/>
              </w:rPr>
              <w:t>осіб</w:t>
            </w:r>
            <w:proofErr w:type="spellEnd"/>
            <w:proofErr w:type="gram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114 700,0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118 200,0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110200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Податок</w:t>
            </w:r>
            <w:proofErr w:type="spellEnd"/>
            <w:r w:rsidRPr="00C118E8">
              <w:rPr>
                <w:color w:val="000000"/>
                <w:sz w:val="24"/>
                <w:szCs w:val="24"/>
                <w:lang w:val="ru-RU" w:eastAsia="ru-RU"/>
              </w:rPr>
              <w:t xml:space="preserve"> на </w:t>
            </w:r>
            <w:proofErr w:type="spellStart"/>
            <w:r w:rsidRPr="00C118E8">
              <w:rPr>
                <w:color w:val="000000"/>
                <w:sz w:val="24"/>
                <w:szCs w:val="24"/>
                <w:lang w:val="ru-RU" w:eastAsia="ru-RU"/>
              </w:rPr>
              <w:t>прибуток</w:t>
            </w:r>
            <w:proofErr w:type="spellEnd"/>
            <w:r w:rsidRPr="00C118E8">
              <w:rPr>
                <w:color w:val="000000"/>
                <w:sz w:val="24"/>
                <w:szCs w:val="24"/>
                <w:lang w:val="ru-RU" w:eastAsia="ru-RU"/>
              </w:rPr>
              <w:t xml:space="preserve"> </w:t>
            </w:r>
            <w:proofErr w:type="spellStart"/>
            <w:proofErr w:type="gramStart"/>
            <w:r w:rsidRPr="00C118E8">
              <w:rPr>
                <w:color w:val="000000"/>
                <w:sz w:val="24"/>
                <w:szCs w:val="24"/>
                <w:lang w:val="ru-RU" w:eastAsia="ru-RU"/>
              </w:rPr>
              <w:t>п</w:t>
            </w:r>
            <w:proofErr w:type="gramEnd"/>
            <w:r w:rsidRPr="00C118E8">
              <w:rPr>
                <w:color w:val="000000"/>
                <w:sz w:val="24"/>
                <w:szCs w:val="24"/>
                <w:lang w:val="ru-RU" w:eastAsia="ru-RU"/>
              </w:rPr>
              <w:t>ідприємств</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1 000,0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1 000,0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180500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Податок</w:t>
            </w:r>
            <w:proofErr w:type="spellEnd"/>
            <w:r w:rsidRPr="00C118E8">
              <w:rPr>
                <w:color w:val="000000"/>
                <w:sz w:val="24"/>
                <w:szCs w:val="24"/>
                <w:lang w:val="ru-RU" w:eastAsia="ru-RU"/>
              </w:rPr>
              <w:t xml:space="preserve"> на </w:t>
            </w:r>
            <w:proofErr w:type="spellStart"/>
            <w:r w:rsidRPr="00C118E8">
              <w:rPr>
                <w:color w:val="000000"/>
                <w:sz w:val="24"/>
                <w:szCs w:val="24"/>
                <w:lang w:val="ru-RU" w:eastAsia="ru-RU"/>
              </w:rPr>
              <w:t>майно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всього</w:t>
            </w:r>
            <w:proofErr w:type="spellEnd"/>
            <w:r w:rsidRPr="00C118E8">
              <w:rPr>
                <w:color w:val="000000"/>
                <w:sz w:val="24"/>
                <w:szCs w:val="24"/>
                <w:lang w:val="ru-RU" w:eastAsia="ru-RU"/>
              </w:rPr>
              <w:t xml:space="preserve">, </w:t>
            </w:r>
            <w:proofErr w:type="gramStart"/>
            <w:r w:rsidRPr="00C118E8">
              <w:rPr>
                <w:color w:val="000000"/>
                <w:sz w:val="24"/>
                <w:szCs w:val="24"/>
                <w:lang w:val="ru-RU" w:eastAsia="ru-RU"/>
              </w:rPr>
              <w:t>в</w:t>
            </w:r>
            <w:proofErr w:type="gramEnd"/>
            <w:r w:rsidRPr="00C118E8">
              <w:rPr>
                <w:color w:val="000000"/>
                <w:sz w:val="24"/>
                <w:szCs w:val="24"/>
                <w:lang w:val="ru-RU" w:eastAsia="ru-RU"/>
              </w:rPr>
              <w:t xml:space="preserve"> тому </w:t>
            </w:r>
            <w:proofErr w:type="spellStart"/>
            <w:r w:rsidRPr="00C118E8">
              <w:rPr>
                <w:color w:val="000000"/>
                <w:sz w:val="24"/>
                <w:szCs w:val="24"/>
                <w:lang w:val="ru-RU" w:eastAsia="ru-RU"/>
              </w:rPr>
              <w:t>числі</w:t>
            </w:r>
            <w:proofErr w:type="spellEnd"/>
            <w:r w:rsidRPr="00C118E8">
              <w:rPr>
                <w:color w:val="000000"/>
                <w:sz w:val="24"/>
                <w:szCs w:val="24"/>
                <w:lang w:val="ru-RU" w:eastAsia="ru-RU"/>
              </w:rPr>
              <w:t>:</w:t>
            </w:r>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80 700,0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85 000,0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i/>
                <w:iCs/>
                <w:color w:val="000000"/>
                <w:sz w:val="24"/>
                <w:szCs w:val="24"/>
                <w:lang w:val="ru-RU" w:eastAsia="ru-RU"/>
              </w:rPr>
            </w:pPr>
            <w:proofErr w:type="spellStart"/>
            <w:r w:rsidRPr="00C118E8">
              <w:rPr>
                <w:i/>
                <w:iCs/>
                <w:color w:val="000000"/>
                <w:sz w:val="24"/>
                <w:szCs w:val="24"/>
                <w:lang w:val="ru-RU" w:eastAsia="ru-RU"/>
              </w:rPr>
              <w:t>Транспортний</w:t>
            </w:r>
            <w:proofErr w:type="spellEnd"/>
            <w:r w:rsidRPr="00C118E8">
              <w:rPr>
                <w:i/>
                <w:iCs/>
                <w:color w:val="000000"/>
                <w:sz w:val="24"/>
                <w:szCs w:val="24"/>
                <w:lang w:val="ru-RU" w:eastAsia="ru-RU"/>
              </w:rPr>
              <w:t xml:space="preserve"> </w:t>
            </w:r>
            <w:proofErr w:type="spellStart"/>
            <w:r w:rsidRPr="00C118E8">
              <w:rPr>
                <w:i/>
                <w:iCs/>
                <w:color w:val="000000"/>
                <w:sz w:val="24"/>
                <w:szCs w:val="24"/>
                <w:lang w:val="ru-RU" w:eastAsia="ru-RU"/>
              </w:rPr>
              <w:t>податок</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i/>
                <w:iCs/>
                <w:color w:val="000000"/>
                <w:sz w:val="24"/>
                <w:szCs w:val="24"/>
                <w:lang w:val="ru-RU" w:eastAsia="ru-RU"/>
              </w:rPr>
            </w:pPr>
            <w:r w:rsidRPr="00C118E8">
              <w:rPr>
                <w:i/>
                <w:iCs/>
                <w:color w:val="000000"/>
                <w:sz w:val="24"/>
                <w:szCs w:val="24"/>
                <w:lang w:val="ru-RU" w:eastAsia="ru-RU"/>
              </w:rPr>
              <w:t>500,0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i/>
                <w:iCs/>
                <w:color w:val="000000"/>
                <w:sz w:val="24"/>
                <w:szCs w:val="24"/>
                <w:lang w:val="ru-RU" w:eastAsia="ru-RU"/>
              </w:rPr>
            </w:pPr>
            <w:r w:rsidRPr="00C118E8">
              <w:rPr>
                <w:i/>
                <w:iCs/>
                <w:color w:val="000000"/>
                <w:sz w:val="24"/>
                <w:szCs w:val="24"/>
                <w:lang w:val="ru-RU" w:eastAsia="ru-RU"/>
              </w:rPr>
              <w:t>500,0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i/>
                <w:iCs/>
                <w:color w:val="000000"/>
                <w:sz w:val="24"/>
                <w:szCs w:val="24"/>
                <w:lang w:val="ru-RU" w:eastAsia="ru-RU"/>
              </w:rPr>
            </w:pPr>
            <w:r w:rsidRPr="00C118E8">
              <w:rPr>
                <w:i/>
                <w:iCs/>
                <w:color w:val="000000"/>
                <w:sz w:val="24"/>
                <w:szCs w:val="24"/>
                <w:lang w:val="ru-RU" w:eastAsia="ru-RU"/>
              </w:rPr>
              <w:t>Плата за землю</w:t>
            </w:r>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i/>
                <w:iCs/>
                <w:color w:val="000000"/>
                <w:sz w:val="24"/>
                <w:szCs w:val="24"/>
                <w:lang w:val="ru-RU" w:eastAsia="ru-RU"/>
              </w:rPr>
            </w:pPr>
            <w:r w:rsidRPr="00C118E8">
              <w:rPr>
                <w:i/>
                <w:iCs/>
                <w:color w:val="000000"/>
                <w:sz w:val="24"/>
                <w:szCs w:val="24"/>
                <w:lang w:val="ru-RU" w:eastAsia="ru-RU"/>
              </w:rPr>
              <w:t>80 000,0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i/>
                <w:iCs/>
                <w:color w:val="000000"/>
                <w:sz w:val="24"/>
                <w:szCs w:val="24"/>
                <w:lang w:val="ru-RU" w:eastAsia="ru-RU"/>
              </w:rPr>
            </w:pPr>
            <w:r w:rsidRPr="00C118E8">
              <w:rPr>
                <w:i/>
                <w:iCs/>
                <w:color w:val="000000"/>
                <w:sz w:val="24"/>
                <w:szCs w:val="24"/>
                <w:lang w:val="ru-RU" w:eastAsia="ru-RU"/>
              </w:rPr>
              <w:t>82 000,0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i/>
                <w:iCs/>
                <w:color w:val="000000"/>
                <w:sz w:val="24"/>
                <w:szCs w:val="24"/>
                <w:lang w:val="ru-RU" w:eastAsia="ru-RU"/>
              </w:rPr>
            </w:pPr>
            <w:proofErr w:type="spellStart"/>
            <w:r w:rsidRPr="00C118E8">
              <w:rPr>
                <w:i/>
                <w:iCs/>
                <w:color w:val="000000"/>
                <w:sz w:val="24"/>
                <w:szCs w:val="24"/>
                <w:lang w:val="ru-RU" w:eastAsia="ru-RU"/>
              </w:rPr>
              <w:t>Податок</w:t>
            </w:r>
            <w:proofErr w:type="spellEnd"/>
            <w:r w:rsidRPr="00C118E8">
              <w:rPr>
                <w:i/>
                <w:iCs/>
                <w:color w:val="000000"/>
                <w:sz w:val="24"/>
                <w:szCs w:val="24"/>
                <w:lang w:val="ru-RU" w:eastAsia="ru-RU"/>
              </w:rPr>
              <w:t xml:space="preserve"> на </w:t>
            </w:r>
            <w:proofErr w:type="spellStart"/>
            <w:r w:rsidRPr="00C118E8">
              <w:rPr>
                <w:i/>
                <w:iCs/>
                <w:color w:val="000000"/>
                <w:sz w:val="24"/>
                <w:szCs w:val="24"/>
                <w:lang w:val="ru-RU" w:eastAsia="ru-RU"/>
              </w:rPr>
              <w:t>нерухоме</w:t>
            </w:r>
            <w:proofErr w:type="spellEnd"/>
            <w:r w:rsidRPr="00C118E8">
              <w:rPr>
                <w:i/>
                <w:iCs/>
                <w:color w:val="000000"/>
                <w:sz w:val="24"/>
                <w:szCs w:val="24"/>
                <w:lang w:val="ru-RU" w:eastAsia="ru-RU"/>
              </w:rPr>
              <w:t xml:space="preserve"> </w:t>
            </w:r>
            <w:proofErr w:type="spellStart"/>
            <w:r w:rsidRPr="00C118E8">
              <w:rPr>
                <w:i/>
                <w:iCs/>
                <w:color w:val="000000"/>
                <w:sz w:val="24"/>
                <w:szCs w:val="24"/>
                <w:lang w:val="ru-RU" w:eastAsia="ru-RU"/>
              </w:rPr>
              <w:t>майно</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i/>
                <w:iCs/>
                <w:color w:val="000000"/>
                <w:sz w:val="24"/>
                <w:szCs w:val="24"/>
                <w:lang w:val="ru-RU" w:eastAsia="ru-RU"/>
              </w:rPr>
            </w:pPr>
            <w:r w:rsidRPr="00C118E8">
              <w:rPr>
                <w:i/>
                <w:iCs/>
                <w:color w:val="000000"/>
                <w:sz w:val="24"/>
                <w:szCs w:val="24"/>
                <w:lang w:val="ru-RU" w:eastAsia="ru-RU"/>
              </w:rPr>
              <w:t>200,0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i/>
                <w:iCs/>
                <w:color w:val="000000"/>
                <w:sz w:val="24"/>
                <w:szCs w:val="24"/>
                <w:lang w:val="ru-RU" w:eastAsia="ru-RU"/>
              </w:rPr>
            </w:pPr>
            <w:r w:rsidRPr="00C118E8">
              <w:rPr>
                <w:i/>
                <w:iCs/>
                <w:color w:val="000000"/>
                <w:sz w:val="24"/>
                <w:szCs w:val="24"/>
                <w:lang w:val="ru-RU" w:eastAsia="ru-RU"/>
              </w:rPr>
              <w:t>210,0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180300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Туристичний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збі</w:t>
            </w:r>
            <w:proofErr w:type="gramStart"/>
            <w:r w:rsidRPr="00C118E8">
              <w:rPr>
                <w:color w:val="000000"/>
                <w:sz w:val="24"/>
                <w:szCs w:val="24"/>
                <w:lang w:val="ru-RU" w:eastAsia="ru-RU"/>
              </w:rPr>
              <w:t>р</w:t>
            </w:r>
            <w:proofErr w:type="spellEnd"/>
            <w:proofErr w:type="gram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110,0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120,0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180500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Єдиний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податок</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14 700,0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15 500,0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140400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Акцизний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податок</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10 000,0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13 000,0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190100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Екологічний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податок</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250,0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130,0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200000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xml:space="preserve">2. </w:t>
            </w:r>
            <w:proofErr w:type="spellStart"/>
            <w:r w:rsidRPr="00C118E8">
              <w:rPr>
                <w:b/>
                <w:bCs/>
                <w:color w:val="000000"/>
                <w:sz w:val="24"/>
                <w:szCs w:val="24"/>
                <w:lang w:val="ru-RU" w:eastAsia="ru-RU"/>
              </w:rPr>
              <w:t>Неподаткові</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надходження</w:t>
            </w:r>
            <w:proofErr w:type="spellEnd"/>
            <w:r w:rsidRPr="00C118E8">
              <w:rPr>
                <w:b/>
                <w:bCs/>
                <w:color w:val="000000"/>
                <w:sz w:val="24"/>
                <w:szCs w:val="24"/>
                <w:lang w:val="ru-RU" w:eastAsia="ru-RU"/>
              </w:rPr>
              <w:t xml:space="preserve"> разом, в тому </w:t>
            </w:r>
            <w:proofErr w:type="spellStart"/>
            <w:r w:rsidRPr="00C118E8">
              <w:rPr>
                <w:b/>
                <w:bCs/>
                <w:color w:val="000000"/>
                <w:sz w:val="24"/>
                <w:szCs w:val="24"/>
                <w:lang w:val="ru-RU" w:eastAsia="ru-RU"/>
              </w:rPr>
              <w:t>числі</w:t>
            </w:r>
            <w:proofErr w:type="spellEnd"/>
            <w:proofErr w:type="gramStart"/>
            <w:r w:rsidRPr="00C118E8">
              <w:rPr>
                <w:b/>
                <w:bCs/>
                <w:color w:val="000000"/>
                <w:sz w:val="24"/>
                <w:szCs w:val="24"/>
                <w:lang w:val="ru-RU" w:eastAsia="ru-RU"/>
              </w:rPr>
              <w:t xml:space="preserve"> :</w:t>
            </w:r>
            <w:proofErr w:type="gram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3 791,5</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4 371,0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210103</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Частина</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прибутку</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15,0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20,0</w:t>
            </w:r>
          </w:p>
        </w:tc>
      </w:tr>
      <w:tr w:rsidR="00C118E8" w:rsidRPr="00C118E8" w:rsidTr="007108A4">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210811</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Адміністративні</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штрафи</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42,0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44,0</w:t>
            </w:r>
          </w:p>
        </w:tc>
      </w:tr>
      <w:tr w:rsidR="00C118E8" w:rsidRPr="00C118E8" w:rsidTr="007108A4">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220804</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Надходження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від</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орендної</w:t>
            </w:r>
            <w:proofErr w:type="spellEnd"/>
            <w:r w:rsidRPr="00C118E8">
              <w:rPr>
                <w:color w:val="000000"/>
                <w:sz w:val="24"/>
                <w:szCs w:val="24"/>
                <w:lang w:val="ru-RU" w:eastAsia="ru-RU"/>
              </w:rPr>
              <w:t xml:space="preserve"> плати за </w:t>
            </w:r>
            <w:proofErr w:type="spellStart"/>
            <w:r w:rsidRPr="00C118E8">
              <w:rPr>
                <w:color w:val="000000"/>
                <w:sz w:val="24"/>
                <w:szCs w:val="24"/>
                <w:lang w:val="ru-RU" w:eastAsia="ru-RU"/>
              </w:rPr>
              <w:t>користування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майном</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що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перебуває</w:t>
            </w:r>
            <w:proofErr w:type="spellEnd"/>
            <w:r w:rsidRPr="00C118E8">
              <w:rPr>
                <w:color w:val="000000"/>
                <w:sz w:val="24"/>
                <w:szCs w:val="24"/>
                <w:lang w:val="ru-RU" w:eastAsia="ru-RU"/>
              </w:rPr>
              <w:t xml:space="preserve"> в </w:t>
            </w:r>
            <w:proofErr w:type="spellStart"/>
            <w:r w:rsidRPr="00C118E8">
              <w:rPr>
                <w:color w:val="000000"/>
                <w:sz w:val="24"/>
                <w:szCs w:val="24"/>
                <w:lang w:val="ru-RU" w:eastAsia="ru-RU"/>
              </w:rPr>
              <w:t>комунальній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власності</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1 500,0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1 550,0</w:t>
            </w:r>
          </w:p>
        </w:tc>
      </w:tr>
      <w:tr w:rsidR="00C118E8" w:rsidRPr="00C118E8" w:rsidTr="007108A4">
        <w:trPr>
          <w:trHeight w:val="42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220900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Державне</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мито</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1 500,0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2 000,0</w:t>
            </w:r>
          </w:p>
        </w:tc>
      </w:tr>
      <w:tr w:rsidR="00C118E8" w:rsidRPr="00C118E8" w:rsidTr="007108A4">
        <w:trPr>
          <w:trHeight w:val="42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lastRenderedPageBreak/>
              <w:t>220125</w:t>
            </w:r>
          </w:p>
        </w:tc>
        <w:tc>
          <w:tcPr>
            <w:tcW w:w="5434" w:type="dxa"/>
            <w:tcBorders>
              <w:top w:val="single" w:sz="4" w:space="0" w:color="auto"/>
              <w:left w:val="single" w:sz="4" w:space="0" w:color="auto"/>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 xml:space="preserve">Плата за </w:t>
            </w:r>
            <w:proofErr w:type="spellStart"/>
            <w:r w:rsidRPr="00C118E8">
              <w:rPr>
                <w:color w:val="000000"/>
                <w:sz w:val="24"/>
                <w:szCs w:val="24"/>
                <w:lang w:val="ru-RU" w:eastAsia="ru-RU"/>
              </w:rPr>
              <w:t>надання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інших</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адміністративних</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послуг</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210,0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220,0</w:t>
            </w:r>
          </w:p>
        </w:tc>
      </w:tr>
      <w:tr w:rsidR="00C118E8" w:rsidRPr="00C118E8" w:rsidTr="007108A4">
        <w:trPr>
          <w:trHeight w:val="42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210000</w:t>
            </w:r>
          </w:p>
        </w:tc>
        <w:tc>
          <w:tcPr>
            <w:tcW w:w="5434" w:type="dxa"/>
            <w:tcBorders>
              <w:top w:val="single" w:sz="4" w:space="0" w:color="auto"/>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Інші</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податки</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і</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збори</w:t>
            </w:r>
            <w:proofErr w:type="spellEnd"/>
          </w:p>
        </w:tc>
        <w:tc>
          <w:tcPr>
            <w:tcW w:w="1559" w:type="dxa"/>
            <w:tcBorders>
              <w:top w:val="single" w:sz="4" w:space="0" w:color="auto"/>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84,5</w:t>
            </w:r>
          </w:p>
        </w:tc>
        <w:tc>
          <w:tcPr>
            <w:tcW w:w="1418" w:type="dxa"/>
            <w:tcBorders>
              <w:top w:val="single" w:sz="4" w:space="0" w:color="auto"/>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87,0</w:t>
            </w:r>
          </w:p>
        </w:tc>
      </w:tr>
      <w:tr w:rsidR="00C118E8" w:rsidRPr="00C118E8" w:rsidTr="007108A4">
        <w:trPr>
          <w:trHeight w:val="42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240603</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Інші</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надходження</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440,0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450,0</w:t>
            </w:r>
          </w:p>
        </w:tc>
      </w:tr>
      <w:tr w:rsidR="00C118E8" w:rsidRPr="00C118E8" w:rsidTr="007108A4">
        <w:trPr>
          <w:trHeight w:val="42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300000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xml:space="preserve">3. Доходи </w:t>
            </w:r>
            <w:proofErr w:type="spellStart"/>
            <w:r w:rsidRPr="00C118E8">
              <w:rPr>
                <w:b/>
                <w:bCs/>
                <w:color w:val="000000"/>
                <w:sz w:val="24"/>
                <w:szCs w:val="24"/>
                <w:lang w:val="ru-RU" w:eastAsia="ru-RU"/>
              </w:rPr>
              <w:t>від</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операцій</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з</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капіталом</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12,0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14,0</w:t>
            </w:r>
          </w:p>
        </w:tc>
      </w:tr>
      <w:tr w:rsidR="00C118E8" w:rsidRPr="00C118E8" w:rsidTr="007108A4">
        <w:trPr>
          <w:trHeight w:val="42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310102</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Надходження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коштів</w:t>
            </w:r>
            <w:proofErr w:type="spellEnd"/>
            <w:r w:rsidRPr="00C118E8">
              <w:rPr>
                <w:color w:val="000000"/>
                <w:sz w:val="24"/>
                <w:szCs w:val="24"/>
                <w:lang w:val="ru-RU" w:eastAsia="ru-RU"/>
              </w:rPr>
              <w:t xml:space="preserve"> </w:t>
            </w:r>
            <w:proofErr w:type="spellStart"/>
            <w:proofErr w:type="gramStart"/>
            <w:r w:rsidRPr="00C118E8">
              <w:rPr>
                <w:color w:val="000000"/>
                <w:sz w:val="24"/>
                <w:szCs w:val="24"/>
                <w:lang w:val="ru-RU" w:eastAsia="ru-RU"/>
              </w:rPr>
              <w:t>в</w:t>
            </w:r>
            <w:proofErr w:type="gramEnd"/>
            <w:r w:rsidRPr="00C118E8">
              <w:rPr>
                <w:color w:val="000000"/>
                <w:sz w:val="24"/>
                <w:szCs w:val="24"/>
                <w:lang w:val="ru-RU" w:eastAsia="ru-RU"/>
              </w:rPr>
              <w:t>ід</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реалізації</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безхазяйного</w:t>
            </w:r>
            <w:proofErr w:type="spellEnd"/>
            <w:r w:rsidRPr="00C118E8">
              <w:rPr>
                <w:color w:val="000000"/>
                <w:sz w:val="24"/>
                <w:szCs w:val="24"/>
                <w:lang w:val="ru-RU" w:eastAsia="ru-RU"/>
              </w:rPr>
              <w:t xml:space="preserve"> майна</w:t>
            </w:r>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12,0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14,0</w:t>
            </w:r>
          </w:p>
        </w:tc>
      </w:tr>
      <w:tr w:rsidR="00C118E8" w:rsidRPr="00C118E8" w:rsidTr="007108A4">
        <w:trPr>
          <w:trHeight w:val="42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xml:space="preserve">СПЕЦІАЛЬНИЙ ФОНД </w:t>
            </w:r>
            <w:proofErr w:type="spellStart"/>
            <w:r w:rsidRPr="00C118E8">
              <w:rPr>
                <w:b/>
                <w:bCs/>
                <w:color w:val="000000"/>
                <w:sz w:val="24"/>
                <w:szCs w:val="24"/>
                <w:lang w:val="ru-RU" w:eastAsia="ru-RU"/>
              </w:rPr>
              <w:t>всього</w:t>
            </w:r>
            <w:proofErr w:type="spellEnd"/>
            <w:r w:rsidRPr="00C118E8">
              <w:rPr>
                <w:b/>
                <w:bCs/>
                <w:color w:val="000000"/>
                <w:sz w:val="24"/>
                <w:szCs w:val="24"/>
                <w:lang w:val="ru-RU" w:eastAsia="ru-RU"/>
              </w:rPr>
              <w:t xml:space="preserve">, в тому </w:t>
            </w:r>
            <w:proofErr w:type="spellStart"/>
            <w:r w:rsidRPr="00C118E8">
              <w:rPr>
                <w:b/>
                <w:bCs/>
                <w:color w:val="000000"/>
                <w:sz w:val="24"/>
                <w:szCs w:val="24"/>
                <w:lang w:val="ru-RU" w:eastAsia="ru-RU"/>
              </w:rPr>
              <w:t>числі</w:t>
            </w:r>
            <w:proofErr w:type="spellEnd"/>
            <w:proofErr w:type="gramStart"/>
            <w:r w:rsidRPr="00C118E8">
              <w:rPr>
                <w:b/>
                <w:bCs/>
                <w:color w:val="000000"/>
                <w:sz w:val="24"/>
                <w:szCs w:val="24"/>
                <w:lang w:val="ru-RU" w:eastAsia="ru-RU"/>
              </w:rPr>
              <w:t xml:space="preserve"> :</w:t>
            </w:r>
            <w:proofErr w:type="gram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8 060,0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8 710,0</w:t>
            </w:r>
          </w:p>
        </w:tc>
      </w:tr>
      <w:tr w:rsidR="00C118E8" w:rsidRPr="00C118E8" w:rsidTr="007108A4">
        <w:trPr>
          <w:trHeight w:val="42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xml:space="preserve">Бюджет </w:t>
            </w:r>
            <w:proofErr w:type="spellStart"/>
            <w:r w:rsidRPr="00C118E8">
              <w:rPr>
                <w:b/>
                <w:bCs/>
                <w:color w:val="000000"/>
                <w:sz w:val="24"/>
                <w:szCs w:val="24"/>
                <w:lang w:val="ru-RU" w:eastAsia="ru-RU"/>
              </w:rPr>
              <w:t>розвитку</w:t>
            </w:r>
            <w:proofErr w:type="spellEnd"/>
            <w:r w:rsidRPr="00C118E8">
              <w:rPr>
                <w:b/>
                <w:bCs/>
                <w:color w:val="000000"/>
                <w:sz w:val="24"/>
                <w:szCs w:val="24"/>
                <w:lang w:val="ru-RU" w:eastAsia="ru-RU"/>
              </w:rPr>
              <w:t xml:space="preserve"> разом, в тому </w:t>
            </w:r>
            <w:proofErr w:type="spellStart"/>
            <w:r w:rsidRPr="00C118E8">
              <w:rPr>
                <w:b/>
                <w:bCs/>
                <w:color w:val="000000"/>
                <w:sz w:val="24"/>
                <w:szCs w:val="24"/>
                <w:lang w:val="ru-RU" w:eastAsia="ru-RU"/>
              </w:rPr>
              <w:t>числі</w:t>
            </w:r>
            <w:proofErr w:type="spellEnd"/>
            <w:proofErr w:type="gramStart"/>
            <w:r w:rsidRPr="00C118E8">
              <w:rPr>
                <w:b/>
                <w:bCs/>
                <w:color w:val="000000"/>
                <w:sz w:val="24"/>
                <w:szCs w:val="24"/>
                <w:lang w:val="ru-RU" w:eastAsia="ru-RU"/>
              </w:rPr>
              <w:t xml:space="preserve"> :</w:t>
            </w:r>
            <w:proofErr w:type="gram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500,0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1 000,0</w:t>
            </w:r>
          </w:p>
        </w:tc>
      </w:tr>
      <w:tr w:rsidR="00C118E8" w:rsidRPr="00C118E8" w:rsidTr="007108A4">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241700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Надходження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ко</w:t>
            </w:r>
            <w:proofErr w:type="gramStart"/>
            <w:r w:rsidRPr="00C118E8">
              <w:rPr>
                <w:color w:val="000000"/>
                <w:sz w:val="24"/>
                <w:szCs w:val="24"/>
                <w:lang w:val="ru-RU" w:eastAsia="ru-RU"/>
              </w:rPr>
              <w:t>штів</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па</w:t>
            </w:r>
            <w:proofErr w:type="gramEnd"/>
            <w:r w:rsidRPr="00C118E8">
              <w:rPr>
                <w:color w:val="000000"/>
                <w:sz w:val="24"/>
                <w:szCs w:val="24"/>
                <w:lang w:val="ru-RU" w:eastAsia="ru-RU"/>
              </w:rPr>
              <w:t>йової</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участі</w:t>
            </w:r>
            <w:proofErr w:type="spellEnd"/>
            <w:r w:rsidRPr="00C118E8">
              <w:rPr>
                <w:color w:val="000000"/>
                <w:sz w:val="24"/>
                <w:szCs w:val="24"/>
                <w:lang w:val="ru-RU" w:eastAsia="ru-RU"/>
              </w:rPr>
              <w:t xml:space="preserve"> у </w:t>
            </w:r>
            <w:proofErr w:type="spellStart"/>
            <w:r w:rsidRPr="00C118E8">
              <w:rPr>
                <w:color w:val="000000"/>
                <w:sz w:val="24"/>
                <w:szCs w:val="24"/>
                <w:lang w:val="ru-RU" w:eastAsia="ru-RU"/>
              </w:rPr>
              <w:t>розвитку</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інфраструктури</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населеного</w:t>
            </w:r>
            <w:proofErr w:type="spellEnd"/>
            <w:r w:rsidRPr="00C118E8">
              <w:rPr>
                <w:color w:val="000000"/>
                <w:sz w:val="24"/>
                <w:szCs w:val="24"/>
                <w:lang w:val="ru-RU" w:eastAsia="ru-RU"/>
              </w:rPr>
              <w:t xml:space="preserve"> пункту</w:t>
            </w:r>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500,0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1 000,0</w:t>
            </w:r>
          </w:p>
        </w:tc>
      </w:tr>
      <w:tr w:rsidR="00C118E8" w:rsidRPr="00C118E8" w:rsidTr="007108A4">
        <w:trPr>
          <w:trHeight w:val="60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310300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Кошти</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від</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відчуження</w:t>
            </w:r>
            <w:proofErr w:type="spellEnd"/>
            <w:r w:rsidRPr="00C118E8">
              <w:rPr>
                <w:color w:val="000000"/>
                <w:sz w:val="24"/>
                <w:szCs w:val="24"/>
                <w:lang w:val="ru-RU" w:eastAsia="ru-RU"/>
              </w:rPr>
              <w:t xml:space="preserve"> майна, </w:t>
            </w:r>
            <w:proofErr w:type="spellStart"/>
            <w:r w:rsidRPr="00C118E8">
              <w:rPr>
                <w:color w:val="000000"/>
                <w:sz w:val="24"/>
                <w:szCs w:val="24"/>
                <w:lang w:val="ru-RU" w:eastAsia="ru-RU"/>
              </w:rPr>
              <w:t>що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перебуває</w:t>
            </w:r>
            <w:proofErr w:type="spellEnd"/>
            <w:r w:rsidRPr="00C118E8">
              <w:rPr>
                <w:color w:val="000000"/>
                <w:sz w:val="24"/>
                <w:szCs w:val="24"/>
                <w:lang w:val="ru-RU" w:eastAsia="ru-RU"/>
              </w:rPr>
              <w:t xml:space="preserve"> в </w:t>
            </w:r>
            <w:proofErr w:type="spellStart"/>
            <w:r w:rsidRPr="00C118E8">
              <w:rPr>
                <w:color w:val="000000"/>
                <w:sz w:val="24"/>
                <w:szCs w:val="24"/>
                <w:lang w:val="ru-RU" w:eastAsia="ru-RU"/>
              </w:rPr>
              <w:t>комунальній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власності</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0,0</w:t>
            </w:r>
          </w:p>
        </w:tc>
      </w:tr>
      <w:tr w:rsidR="00C118E8" w:rsidRPr="00C118E8" w:rsidTr="007108A4">
        <w:trPr>
          <w:trHeight w:val="75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330100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Кошти</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від</w:t>
            </w:r>
            <w:proofErr w:type="spellEnd"/>
            <w:r w:rsidRPr="00C118E8">
              <w:rPr>
                <w:color w:val="000000"/>
                <w:sz w:val="24"/>
                <w:szCs w:val="24"/>
                <w:lang w:val="ru-RU" w:eastAsia="ru-RU"/>
              </w:rPr>
              <w:t xml:space="preserve"> продажу </w:t>
            </w:r>
            <w:proofErr w:type="spellStart"/>
            <w:r w:rsidRPr="00C118E8">
              <w:rPr>
                <w:color w:val="000000"/>
                <w:sz w:val="24"/>
                <w:szCs w:val="24"/>
                <w:lang w:val="ru-RU" w:eastAsia="ru-RU"/>
              </w:rPr>
              <w:t>земельних</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ділянок</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несільськогосподарського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призначення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що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перебувають</w:t>
            </w:r>
            <w:proofErr w:type="spellEnd"/>
            <w:r w:rsidRPr="00C118E8">
              <w:rPr>
                <w:color w:val="000000"/>
                <w:sz w:val="24"/>
                <w:szCs w:val="24"/>
                <w:lang w:val="ru-RU" w:eastAsia="ru-RU"/>
              </w:rPr>
              <w:t xml:space="preserve"> у </w:t>
            </w:r>
            <w:proofErr w:type="spellStart"/>
            <w:r w:rsidRPr="00C118E8">
              <w:rPr>
                <w:color w:val="000000"/>
                <w:sz w:val="24"/>
                <w:szCs w:val="24"/>
                <w:lang w:val="ru-RU" w:eastAsia="ru-RU"/>
              </w:rPr>
              <w:t>державній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або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комунальній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власності</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0,0</w:t>
            </w:r>
          </w:p>
        </w:tc>
      </w:tr>
      <w:tr w:rsidR="00C118E8" w:rsidRPr="00C118E8" w:rsidTr="007108A4">
        <w:trPr>
          <w:trHeight w:val="40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240621</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proofErr w:type="spellStart"/>
            <w:r w:rsidRPr="00C118E8">
              <w:rPr>
                <w:b/>
                <w:bCs/>
                <w:color w:val="000000"/>
                <w:sz w:val="24"/>
                <w:szCs w:val="24"/>
                <w:lang w:val="ru-RU" w:eastAsia="ru-RU"/>
              </w:rPr>
              <w:t>Природоохоронний</w:t>
            </w:r>
            <w:proofErr w:type="spellEnd"/>
            <w:r w:rsidRPr="00C118E8">
              <w:rPr>
                <w:b/>
                <w:bCs/>
                <w:color w:val="000000"/>
                <w:sz w:val="24"/>
                <w:szCs w:val="24"/>
                <w:lang w:val="ru-RU" w:eastAsia="ru-RU"/>
              </w:rPr>
              <w:t xml:space="preserve"> фонд</w:t>
            </w:r>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250,0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300,0</w:t>
            </w:r>
          </w:p>
        </w:tc>
      </w:tr>
      <w:tr w:rsidR="00C118E8" w:rsidRPr="00C118E8" w:rsidTr="007108A4">
        <w:trPr>
          <w:trHeight w:val="40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250000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proofErr w:type="spellStart"/>
            <w:r w:rsidRPr="00C118E8">
              <w:rPr>
                <w:b/>
                <w:bCs/>
                <w:color w:val="000000"/>
                <w:sz w:val="24"/>
                <w:szCs w:val="24"/>
                <w:lang w:val="ru-RU" w:eastAsia="ru-RU"/>
              </w:rPr>
              <w:t>Власні</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надходження</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бюджетних</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установ</w:t>
            </w:r>
            <w:proofErr w:type="spellEnd"/>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7 300,0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7 400,0</w:t>
            </w:r>
          </w:p>
        </w:tc>
      </w:tr>
      <w:tr w:rsidR="00C118E8" w:rsidRPr="00C118E8" w:rsidTr="007108A4">
        <w:trPr>
          <w:trHeight w:val="40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501100</w:t>
            </w:r>
          </w:p>
        </w:tc>
        <w:tc>
          <w:tcPr>
            <w:tcW w:w="5434" w:type="dxa"/>
            <w:tcBorders>
              <w:top w:val="nil"/>
              <w:left w:val="nil"/>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proofErr w:type="spellStart"/>
            <w:proofErr w:type="gramStart"/>
            <w:r w:rsidRPr="00C118E8">
              <w:rPr>
                <w:b/>
                <w:bCs/>
                <w:color w:val="000000"/>
                <w:sz w:val="24"/>
                <w:szCs w:val="24"/>
                <w:lang w:val="ru-RU" w:eastAsia="ru-RU"/>
              </w:rPr>
              <w:t>Ц</w:t>
            </w:r>
            <w:proofErr w:type="gramEnd"/>
            <w:r w:rsidRPr="00C118E8">
              <w:rPr>
                <w:b/>
                <w:bCs/>
                <w:color w:val="000000"/>
                <w:sz w:val="24"/>
                <w:szCs w:val="24"/>
                <w:lang w:val="ru-RU" w:eastAsia="ru-RU"/>
              </w:rPr>
              <w:t>ільовий</w:t>
            </w:r>
            <w:proofErr w:type="spellEnd"/>
            <w:r w:rsidRPr="00C118E8">
              <w:rPr>
                <w:b/>
                <w:bCs/>
                <w:color w:val="000000"/>
                <w:sz w:val="24"/>
                <w:szCs w:val="24"/>
                <w:lang w:val="ru-RU" w:eastAsia="ru-RU"/>
              </w:rPr>
              <w:t xml:space="preserve"> фонд</w:t>
            </w:r>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10,0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10,0</w:t>
            </w:r>
          </w:p>
        </w:tc>
      </w:tr>
      <w:tr w:rsidR="00C118E8" w:rsidRPr="00C118E8" w:rsidTr="007108A4">
        <w:trPr>
          <w:trHeight w:val="49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w:t>
            </w:r>
          </w:p>
        </w:tc>
        <w:tc>
          <w:tcPr>
            <w:tcW w:w="5434"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rPr>
                <w:b/>
                <w:bCs/>
                <w:color w:val="000000"/>
                <w:szCs w:val="28"/>
                <w:lang w:val="ru-RU" w:eastAsia="ru-RU"/>
              </w:rPr>
            </w:pPr>
            <w:r w:rsidRPr="00C118E8">
              <w:rPr>
                <w:b/>
                <w:bCs/>
                <w:color w:val="000000"/>
                <w:szCs w:val="28"/>
                <w:lang w:val="ru-RU" w:eastAsia="ru-RU"/>
              </w:rPr>
              <w:t>РАЗОМ ДОХОДІ</w:t>
            </w:r>
            <w:proofErr w:type="gramStart"/>
            <w:r w:rsidRPr="00C118E8">
              <w:rPr>
                <w:b/>
                <w:bCs/>
                <w:color w:val="000000"/>
                <w:szCs w:val="28"/>
                <w:lang w:val="ru-RU" w:eastAsia="ru-RU"/>
              </w:rPr>
              <w:t>В</w:t>
            </w:r>
            <w:proofErr w:type="gramEnd"/>
            <w:r w:rsidRPr="00C118E8">
              <w:rPr>
                <w:b/>
                <w:bCs/>
                <w:color w:val="000000"/>
                <w:szCs w:val="28"/>
                <w:lang w:val="ru-RU" w:eastAsia="ru-RU"/>
              </w:rPr>
              <w:t xml:space="preserve"> БЮДЖЕТУ</w:t>
            </w:r>
          </w:p>
        </w:tc>
        <w:tc>
          <w:tcPr>
            <w:tcW w:w="1559"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Cs w:val="28"/>
                <w:lang w:val="ru-RU" w:eastAsia="ru-RU"/>
              </w:rPr>
            </w:pPr>
            <w:r w:rsidRPr="00C118E8">
              <w:rPr>
                <w:b/>
                <w:bCs/>
                <w:color w:val="000000"/>
                <w:szCs w:val="28"/>
                <w:lang w:val="ru-RU" w:eastAsia="ru-RU"/>
              </w:rPr>
              <w:t>233 323,5</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Cs w:val="28"/>
                <w:lang w:val="ru-RU" w:eastAsia="ru-RU"/>
              </w:rPr>
            </w:pPr>
            <w:r w:rsidRPr="00C118E8">
              <w:rPr>
                <w:b/>
                <w:bCs/>
                <w:color w:val="000000"/>
                <w:szCs w:val="28"/>
                <w:lang w:val="ru-RU" w:eastAsia="ru-RU"/>
              </w:rPr>
              <w:t>246 045,0</w:t>
            </w:r>
          </w:p>
        </w:tc>
      </w:tr>
    </w:tbl>
    <w:p w:rsidR="009236F1" w:rsidRPr="009236F1" w:rsidRDefault="009236F1" w:rsidP="009236F1">
      <w:pPr>
        <w:pStyle w:val="3"/>
        <w:spacing w:before="0" w:beforeAutospacing="0" w:after="0" w:afterAutospacing="0"/>
        <w:jc w:val="center"/>
        <w:rPr>
          <w:sz w:val="24"/>
          <w:szCs w:val="24"/>
        </w:rPr>
      </w:pPr>
    </w:p>
    <w:p w:rsidR="009236F1" w:rsidRPr="00AE40B0" w:rsidRDefault="009236F1" w:rsidP="009236F1">
      <w:pPr>
        <w:pStyle w:val="3"/>
        <w:spacing w:before="0"/>
        <w:ind w:firstLine="426"/>
        <w:jc w:val="center"/>
        <w:rPr>
          <w:b w:val="0"/>
          <w:bCs w:val="0"/>
          <w:sz w:val="24"/>
          <w:szCs w:val="24"/>
        </w:rPr>
      </w:pPr>
      <w:bookmarkStart w:id="2" w:name="165"/>
      <w:bookmarkEnd w:id="2"/>
      <w:r w:rsidRPr="00AE40B0">
        <w:rPr>
          <w:b w:val="0"/>
          <w:bCs w:val="0"/>
          <w:sz w:val="24"/>
          <w:szCs w:val="24"/>
        </w:rPr>
        <w:t>Видатки міського бюджету на 201</w:t>
      </w:r>
      <w:r w:rsidR="00956FBF">
        <w:rPr>
          <w:b w:val="0"/>
          <w:bCs w:val="0"/>
          <w:sz w:val="24"/>
          <w:szCs w:val="24"/>
          <w:lang w:val="ru-RU"/>
        </w:rPr>
        <w:t xml:space="preserve">6 – </w:t>
      </w:r>
      <w:r w:rsidRPr="00AE40B0">
        <w:rPr>
          <w:b w:val="0"/>
          <w:bCs w:val="0"/>
          <w:sz w:val="24"/>
          <w:szCs w:val="24"/>
        </w:rPr>
        <w:t xml:space="preserve"> 201</w:t>
      </w:r>
      <w:r w:rsidR="00956FBF">
        <w:rPr>
          <w:b w:val="0"/>
          <w:bCs w:val="0"/>
          <w:sz w:val="24"/>
          <w:szCs w:val="24"/>
          <w:lang w:val="ru-RU"/>
        </w:rPr>
        <w:t>7</w:t>
      </w:r>
      <w:r w:rsidRPr="00AE40B0">
        <w:rPr>
          <w:b w:val="0"/>
          <w:bCs w:val="0"/>
          <w:sz w:val="24"/>
          <w:szCs w:val="24"/>
        </w:rPr>
        <w:t xml:space="preserve"> роки</w:t>
      </w:r>
    </w:p>
    <w:p w:rsidR="009236F1" w:rsidRDefault="009236F1" w:rsidP="009236F1">
      <w:pPr>
        <w:spacing w:before="120"/>
        <w:ind w:firstLine="709"/>
        <w:jc w:val="both"/>
        <w:rPr>
          <w:color w:val="000000"/>
          <w:sz w:val="24"/>
          <w:szCs w:val="24"/>
          <w:lang w:val="ru-RU" w:eastAsia="uk-UA"/>
        </w:rPr>
      </w:pPr>
      <w:r w:rsidRPr="009236F1">
        <w:rPr>
          <w:color w:val="000000"/>
          <w:sz w:val="24"/>
          <w:szCs w:val="24"/>
          <w:lang w:eastAsia="uk-UA"/>
        </w:rPr>
        <w:t>Прогноз видатків бюджету на 201</w:t>
      </w:r>
      <w:r w:rsidR="00956FBF">
        <w:rPr>
          <w:color w:val="000000"/>
          <w:sz w:val="24"/>
          <w:szCs w:val="24"/>
          <w:lang w:val="ru-RU" w:eastAsia="uk-UA"/>
        </w:rPr>
        <w:t>6</w:t>
      </w:r>
      <w:r w:rsidRPr="009236F1">
        <w:rPr>
          <w:color w:val="000000"/>
          <w:sz w:val="24"/>
          <w:szCs w:val="24"/>
          <w:lang w:eastAsia="uk-UA"/>
        </w:rPr>
        <w:t xml:space="preserve"> </w:t>
      </w:r>
      <w:r w:rsidR="00956FBF">
        <w:rPr>
          <w:color w:val="000000"/>
          <w:sz w:val="24"/>
          <w:szCs w:val="24"/>
          <w:lang w:val="ru-RU" w:eastAsia="uk-UA"/>
        </w:rPr>
        <w:t xml:space="preserve">– </w:t>
      </w:r>
      <w:r w:rsidRPr="009236F1">
        <w:rPr>
          <w:color w:val="000000"/>
          <w:sz w:val="24"/>
          <w:szCs w:val="24"/>
          <w:lang w:eastAsia="uk-UA"/>
        </w:rPr>
        <w:t xml:space="preserve"> 201</w:t>
      </w:r>
      <w:r w:rsidR="00956FBF">
        <w:rPr>
          <w:color w:val="000000"/>
          <w:sz w:val="24"/>
          <w:szCs w:val="24"/>
          <w:lang w:val="ru-RU" w:eastAsia="uk-UA"/>
        </w:rPr>
        <w:t>7</w:t>
      </w:r>
      <w:r w:rsidRPr="009236F1">
        <w:rPr>
          <w:color w:val="000000"/>
          <w:sz w:val="24"/>
          <w:szCs w:val="24"/>
          <w:lang w:eastAsia="uk-UA"/>
        </w:rPr>
        <w:t xml:space="preserve"> роки розроблено на основі відповідних показників доходної частини бюджету, обсягів фінансування та повернення кредитів бюджету. </w:t>
      </w:r>
    </w:p>
    <w:p w:rsidR="00C118E8" w:rsidRDefault="009236F1" w:rsidP="009236F1">
      <w:pPr>
        <w:jc w:val="center"/>
        <w:outlineLvl w:val="2"/>
        <w:rPr>
          <w:bCs/>
          <w:color w:val="000000"/>
          <w:sz w:val="24"/>
          <w:szCs w:val="24"/>
          <w:lang w:val="ru-RU" w:eastAsia="uk-UA"/>
        </w:rPr>
      </w:pPr>
      <w:r w:rsidRPr="00AE40B0">
        <w:rPr>
          <w:bCs/>
          <w:color w:val="000000"/>
          <w:sz w:val="24"/>
          <w:szCs w:val="24"/>
          <w:lang w:eastAsia="uk-UA"/>
        </w:rPr>
        <w:t xml:space="preserve">Індикативні прогнозні показники видатків  міського бюджету </w:t>
      </w:r>
    </w:p>
    <w:p w:rsidR="009236F1" w:rsidRPr="00AE40B0" w:rsidRDefault="009236F1" w:rsidP="009236F1">
      <w:pPr>
        <w:jc w:val="center"/>
        <w:outlineLvl w:val="2"/>
        <w:rPr>
          <w:bCs/>
          <w:color w:val="000000"/>
          <w:sz w:val="24"/>
          <w:szCs w:val="24"/>
          <w:lang w:eastAsia="uk-UA"/>
        </w:rPr>
      </w:pPr>
      <w:r w:rsidRPr="00AE40B0">
        <w:rPr>
          <w:bCs/>
          <w:color w:val="000000"/>
          <w:sz w:val="24"/>
          <w:szCs w:val="24"/>
          <w:lang w:eastAsia="uk-UA"/>
        </w:rPr>
        <w:t>на 201</w:t>
      </w:r>
      <w:r w:rsidR="00956FBF">
        <w:rPr>
          <w:bCs/>
          <w:color w:val="000000"/>
          <w:sz w:val="24"/>
          <w:szCs w:val="24"/>
          <w:lang w:val="ru-RU" w:eastAsia="uk-UA"/>
        </w:rPr>
        <w:t xml:space="preserve">6 – </w:t>
      </w:r>
      <w:r w:rsidRPr="00AE40B0">
        <w:rPr>
          <w:bCs/>
          <w:color w:val="000000"/>
          <w:sz w:val="24"/>
          <w:szCs w:val="24"/>
          <w:lang w:eastAsia="uk-UA"/>
        </w:rPr>
        <w:t>201</w:t>
      </w:r>
      <w:r w:rsidR="00956FBF">
        <w:rPr>
          <w:bCs/>
          <w:color w:val="000000"/>
          <w:sz w:val="24"/>
          <w:szCs w:val="24"/>
          <w:lang w:val="ru-RU" w:eastAsia="uk-UA"/>
        </w:rPr>
        <w:t>7</w:t>
      </w:r>
      <w:r w:rsidRPr="00AE40B0">
        <w:rPr>
          <w:bCs/>
          <w:color w:val="000000"/>
          <w:sz w:val="24"/>
          <w:szCs w:val="24"/>
          <w:lang w:eastAsia="uk-UA"/>
        </w:rPr>
        <w:t> роки</w:t>
      </w:r>
    </w:p>
    <w:p w:rsidR="009236F1" w:rsidRDefault="009236F1" w:rsidP="009236F1">
      <w:pPr>
        <w:jc w:val="right"/>
        <w:outlineLvl w:val="2"/>
        <w:rPr>
          <w:sz w:val="24"/>
          <w:szCs w:val="24"/>
          <w:lang w:val="ru-RU" w:eastAsia="uk-UA"/>
        </w:rPr>
      </w:pPr>
      <w:r w:rsidRPr="009236F1">
        <w:rPr>
          <w:sz w:val="24"/>
          <w:szCs w:val="24"/>
          <w:lang w:eastAsia="uk-UA"/>
        </w:rPr>
        <w:t>тис. грн.</w:t>
      </w:r>
    </w:p>
    <w:tbl>
      <w:tblPr>
        <w:tblW w:w="9513" w:type="dxa"/>
        <w:tblInd w:w="93" w:type="dxa"/>
        <w:tblLook w:val="04A0"/>
      </w:tblPr>
      <w:tblGrid>
        <w:gridCol w:w="960"/>
        <w:gridCol w:w="5859"/>
        <w:gridCol w:w="1276"/>
        <w:gridCol w:w="1418"/>
      </w:tblGrid>
      <w:tr w:rsidR="00C118E8" w:rsidRPr="00C118E8" w:rsidTr="00F22141">
        <w:trPr>
          <w:trHeight w:val="31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18E8" w:rsidRPr="00C118E8" w:rsidRDefault="00C118E8" w:rsidP="00C118E8">
            <w:pPr>
              <w:jc w:val="center"/>
              <w:rPr>
                <w:b/>
                <w:bCs/>
                <w:color w:val="000000"/>
                <w:sz w:val="24"/>
                <w:szCs w:val="24"/>
                <w:lang w:val="ru-RU" w:eastAsia="ru-RU"/>
              </w:rPr>
            </w:pPr>
            <w:r w:rsidRPr="00C118E8">
              <w:rPr>
                <w:b/>
                <w:bCs/>
                <w:color w:val="000000"/>
                <w:sz w:val="24"/>
                <w:szCs w:val="24"/>
                <w:lang w:val="ru-RU" w:eastAsia="ru-RU"/>
              </w:rPr>
              <w:t>Код</w:t>
            </w:r>
          </w:p>
        </w:tc>
        <w:tc>
          <w:tcPr>
            <w:tcW w:w="58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18E8" w:rsidRPr="00C118E8" w:rsidRDefault="00C118E8" w:rsidP="00C118E8">
            <w:pPr>
              <w:jc w:val="center"/>
              <w:rPr>
                <w:b/>
                <w:bCs/>
                <w:color w:val="000000"/>
                <w:sz w:val="24"/>
                <w:szCs w:val="24"/>
                <w:lang w:val="ru-RU" w:eastAsia="ru-RU"/>
              </w:rPr>
            </w:pPr>
            <w:proofErr w:type="spellStart"/>
            <w:r w:rsidRPr="00C118E8">
              <w:rPr>
                <w:b/>
                <w:bCs/>
                <w:color w:val="000000"/>
                <w:sz w:val="24"/>
                <w:szCs w:val="24"/>
                <w:lang w:val="ru-RU" w:eastAsia="ru-RU"/>
              </w:rPr>
              <w:t>Показники</w:t>
            </w:r>
            <w:proofErr w:type="spellEnd"/>
          </w:p>
        </w:tc>
        <w:tc>
          <w:tcPr>
            <w:tcW w:w="2694" w:type="dxa"/>
            <w:gridSpan w:val="2"/>
            <w:tcBorders>
              <w:top w:val="single" w:sz="4" w:space="0" w:color="auto"/>
              <w:left w:val="nil"/>
              <w:bottom w:val="single" w:sz="4" w:space="0" w:color="auto"/>
              <w:right w:val="single" w:sz="4" w:space="0" w:color="auto"/>
            </w:tcBorders>
            <w:shd w:val="clear" w:color="auto" w:fill="auto"/>
            <w:noWrap/>
            <w:vAlign w:val="bottom"/>
            <w:hideMark/>
          </w:tcPr>
          <w:p w:rsidR="00C118E8" w:rsidRPr="00C118E8" w:rsidRDefault="00C118E8" w:rsidP="00C118E8">
            <w:pPr>
              <w:jc w:val="center"/>
              <w:rPr>
                <w:b/>
                <w:bCs/>
                <w:color w:val="000000"/>
                <w:sz w:val="24"/>
                <w:szCs w:val="24"/>
                <w:lang w:val="ru-RU" w:eastAsia="ru-RU"/>
              </w:rPr>
            </w:pPr>
            <w:proofErr w:type="spellStart"/>
            <w:r w:rsidRPr="00C118E8">
              <w:rPr>
                <w:b/>
                <w:bCs/>
                <w:color w:val="000000"/>
                <w:sz w:val="24"/>
                <w:szCs w:val="24"/>
                <w:lang w:val="ru-RU" w:eastAsia="ru-RU"/>
              </w:rPr>
              <w:t>Обсяг</w:t>
            </w:r>
            <w:proofErr w:type="spellEnd"/>
            <w:r w:rsidRPr="00C118E8">
              <w:rPr>
                <w:b/>
                <w:bCs/>
                <w:color w:val="000000"/>
                <w:sz w:val="24"/>
                <w:szCs w:val="24"/>
                <w:lang w:val="ru-RU" w:eastAsia="ru-RU"/>
              </w:rPr>
              <w:t xml:space="preserve"> (</w:t>
            </w:r>
            <w:proofErr w:type="spellStart"/>
            <w:r w:rsidRPr="00C118E8">
              <w:rPr>
                <w:b/>
                <w:bCs/>
                <w:color w:val="000000"/>
                <w:sz w:val="24"/>
                <w:szCs w:val="24"/>
                <w:lang w:val="ru-RU" w:eastAsia="ru-RU"/>
              </w:rPr>
              <w:t>тис</w:t>
            </w:r>
            <w:proofErr w:type="gramStart"/>
            <w:r w:rsidRPr="00C118E8">
              <w:rPr>
                <w:b/>
                <w:bCs/>
                <w:color w:val="000000"/>
                <w:sz w:val="24"/>
                <w:szCs w:val="24"/>
                <w:lang w:val="ru-RU" w:eastAsia="ru-RU"/>
              </w:rPr>
              <w:t>.г</w:t>
            </w:r>
            <w:proofErr w:type="gramEnd"/>
            <w:r w:rsidRPr="00C118E8">
              <w:rPr>
                <w:b/>
                <w:bCs/>
                <w:color w:val="000000"/>
                <w:sz w:val="24"/>
                <w:szCs w:val="24"/>
                <w:lang w:val="ru-RU" w:eastAsia="ru-RU"/>
              </w:rPr>
              <w:t>рн</w:t>
            </w:r>
            <w:proofErr w:type="spellEnd"/>
            <w:r w:rsidRPr="00C118E8">
              <w:rPr>
                <w:b/>
                <w:bCs/>
                <w:color w:val="000000"/>
                <w:sz w:val="24"/>
                <w:szCs w:val="24"/>
                <w:lang w:val="ru-RU" w:eastAsia="ru-RU"/>
              </w:rPr>
              <w:t>.)</w:t>
            </w:r>
          </w:p>
        </w:tc>
      </w:tr>
      <w:tr w:rsidR="00C118E8" w:rsidRPr="00C118E8" w:rsidTr="00F22141">
        <w:trPr>
          <w:trHeight w:val="630"/>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C118E8" w:rsidRPr="00C118E8" w:rsidRDefault="00C118E8" w:rsidP="00C118E8">
            <w:pPr>
              <w:rPr>
                <w:b/>
                <w:bCs/>
                <w:color w:val="000000"/>
                <w:sz w:val="24"/>
                <w:szCs w:val="24"/>
                <w:lang w:val="ru-RU" w:eastAsia="ru-RU"/>
              </w:rPr>
            </w:pPr>
          </w:p>
        </w:tc>
        <w:tc>
          <w:tcPr>
            <w:tcW w:w="5859" w:type="dxa"/>
            <w:vMerge/>
            <w:tcBorders>
              <w:top w:val="single" w:sz="4" w:space="0" w:color="auto"/>
              <w:left w:val="single" w:sz="4" w:space="0" w:color="auto"/>
              <w:bottom w:val="single" w:sz="4" w:space="0" w:color="auto"/>
              <w:right w:val="single" w:sz="4" w:space="0" w:color="auto"/>
            </w:tcBorders>
            <w:vAlign w:val="center"/>
            <w:hideMark/>
          </w:tcPr>
          <w:p w:rsidR="00C118E8" w:rsidRPr="00C118E8" w:rsidRDefault="00C118E8" w:rsidP="00C118E8">
            <w:pPr>
              <w:rPr>
                <w:b/>
                <w:bCs/>
                <w:color w:val="000000"/>
                <w:sz w:val="24"/>
                <w:szCs w:val="24"/>
                <w:lang w:val="ru-RU" w:eastAsia="ru-RU"/>
              </w:rPr>
            </w:pPr>
          </w:p>
        </w:tc>
        <w:tc>
          <w:tcPr>
            <w:tcW w:w="1276" w:type="dxa"/>
            <w:tcBorders>
              <w:top w:val="nil"/>
              <w:left w:val="nil"/>
              <w:bottom w:val="single" w:sz="4" w:space="0" w:color="auto"/>
              <w:right w:val="single" w:sz="4" w:space="0" w:color="auto"/>
            </w:tcBorders>
            <w:shd w:val="clear" w:color="auto" w:fill="auto"/>
            <w:vAlign w:val="center"/>
            <w:hideMark/>
          </w:tcPr>
          <w:p w:rsidR="00C118E8" w:rsidRPr="00C118E8" w:rsidRDefault="00C118E8" w:rsidP="00C118E8">
            <w:pPr>
              <w:jc w:val="center"/>
              <w:rPr>
                <w:b/>
                <w:bCs/>
                <w:color w:val="000000"/>
                <w:sz w:val="24"/>
                <w:szCs w:val="24"/>
                <w:lang w:val="ru-RU" w:eastAsia="ru-RU"/>
              </w:rPr>
            </w:pPr>
            <w:r w:rsidRPr="00C118E8">
              <w:rPr>
                <w:b/>
                <w:bCs/>
                <w:color w:val="000000"/>
                <w:sz w:val="24"/>
                <w:szCs w:val="24"/>
                <w:lang w:val="ru-RU" w:eastAsia="ru-RU"/>
              </w:rPr>
              <w:t xml:space="preserve">2016 </w:t>
            </w:r>
            <w:proofErr w:type="spellStart"/>
            <w:proofErr w:type="gramStart"/>
            <w:r w:rsidRPr="00C118E8">
              <w:rPr>
                <w:b/>
                <w:bCs/>
                <w:color w:val="000000"/>
                <w:sz w:val="24"/>
                <w:szCs w:val="24"/>
                <w:lang w:val="ru-RU" w:eastAsia="ru-RU"/>
              </w:rPr>
              <w:t>р</w:t>
            </w:r>
            <w:proofErr w:type="gramEnd"/>
            <w:r w:rsidRPr="00C118E8">
              <w:rPr>
                <w:b/>
                <w:bCs/>
                <w:color w:val="000000"/>
                <w:sz w:val="24"/>
                <w:szCs w:val="24"/>
                <w:lang w:val="ru-RU" w:eastAsia="ru-RU"/>
              </w:rPr>
              <w:t>ік</w:t>
            </w:r>
            <w:proofErr w:type="spellEnd"/>
            <w:r w:rsidRPr="00C118E8">
              <w:rPr>
                <w:b/>
                <w:bCs/>
                <w:color w:val="000000"/>
                <w:sz w:val="24"/>
                <w:szCs w:val="24"/>
                <w:lang w:val="ru-RU" w:eastAsia="ru-RU"/>
              </w:rPr>
              <w:br/>
              <w:t>(прогноз)</w:t>
            </w:r>
          </w:p>
        </w:tc>
        <w:tc>
          <w:tcPr>
            <w:tcW w:w="1418" w:type="dxa"/>
            <w:tcBorders>
              <w:top w:val="nil"/>
              <w:left w:val="nil"/>
              <w:bottom w:val="single" w:sz="4" w:space="0" w:color="auto"/>
              <w:right w:val="single" w:sz="4" w:space="0" w:color="auto"/>
            </w:tcBorders>
            <w:shd w:val="clear" w:color="auto" w:fill="auto"/>
            <w:vAlign w:val="center"/>
            <w:hideMark/>
          </w:tcPr>
          <w:p w:rsidR="00C118E8" w:rsidRPr="00C118E8" w:rsidRDefault="00C118E8" w:rsidP="00C118E8">
            <w:pPr>
              <w:jc w:val="center"/>
              <w:rPr>
                <w:b/>
                <w:bCs/>
                <w:color w:val="000000"/>
                <w:sz w:val="24"/>
                <w:szCs w:val="24"/>
                <w:lang w:val="ru-RU" w:eastAsia="ru-RU"/>
              </w:rPr>
            </w:pPr>
            <w:r w:rsidRPr="00C118E8">
              <w:rPr>
                <w:b/>
                <w:bCs/>
                <w:color w:val="000000"/>
                <w:sz w:val="24"/>
                <w:szCs w:val="24"/>
                <w:lang w:val="ru-RU" w:eastAsia="ru-RU"/>
              </w:rPr>
              <w:t xml:space="preserve">2017 </w:t>
            </w:r>
            <w:proofErr w:type="spellStart"/>
            <w:proofErr w:type="gramStart"/>
            <w:r w:rsidRPr="00C118E8">
              <w:rPr>
                <w:b/>
                <w:bCs/>
                <w:color w:val="000000"/>
                <w:sz w:val="24"/>
                <w:szCs w:val="24"/>
                <w:lang w:val="ru-RU" w:eastAsia="ru-RU"/>
              </w:rPr>
              <w:t>р</w:t>
            </w:r>
            <w:proofErr w:type="gramEnd"/>
            <w:r w:rsidRPr="00C118E8">
              <w:rPr>
                <w:b/>
                <w:bCs/>
                <w:color w:val="000000"/>
                <w:sz w:val="24"/>
                <w:szCs w:val="24"/>
                <w:lang w:val="ru-RU" w:eastAsia="ru-RU"/>
              </w:rPr>
              <w:t>ік</w:t>
            </w:r>
            <w:proofErr w:type="spellEnd"/>
            <w:r w:rsidRPr="00C118E8">
              <w:rPr>
                <w:b/>
                <w:bCs/>
                <w:color w:val="000000"/>
                <w:sz w:val="24"/>
                <w:szCs w:val="24"/>
                <w:lang w:val="ru-RU" w:eastAsia="ru-RU"/>
              </w:rPr>
              <w:br/>
              <w:t>(прогноз)</w:t>
            </w:r>
          </w:p>
        </w:tc>
      </w:tr>
      <w:tr w:rsidR="00C118E8" w:rsidRPr="00C118E8" w:rsidTr="00F22141">
        <w:trPr>
          <w:trHeight w:val="39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center"/>
              <w:rPr>
                <w:b/>
                <w:bCs/>
                <w:color w:val="000000"/>
                <w:sz w:val="24"/>
                <w:szCs w:val="24"/>
                <w:lang w:val="ru-RU" w:eastAsia="ru-RU"/>
              </w:rPr>
            </w:pPr>
            <w:r w:rsidRPr="00C118E8">
              <w:rPr>
                <w:b/>
                <w:bCs/>
                <w:color w:val="000000"/>
                <w:sz w:val="24"/>
                <w:szCs w:val="24"/>
                <w:lang w:val="ru-RU" w:eastAsia="ru-RU"/>
              </w:rPr>
              <w:t> </w:t>
            </w:r>
          </w:p>
        </w:tc>
        <w:tc>
          <w:tcPr>
            <w:tcW w:w="5859" w:type="dxa"/>
            <w:tcBorders>
              <w:top w:val="nil"/>
              <w:left w:val="nil"/>
              <w:bottom w:val="single" w:sz="4" w:space="0" w:color="auto"/>
              <w:right w:val="single" w:sz="4" w:space="0" w:color="auto"/>
            </w:tcBorders>
            <w:shd w:val="clear" w:color="auto" w:fill="auto"/>
            <w:hideMark/>
          </w:tcPr>
          <w:p w:rsidR="00C118E8" w:rsidRPr="00C118E8" w:rsidRDefault="00C118E8" w:rsidP="00C118E8">
            <w:pPr>
              <w:rPr>
                <w:b/>
                <w:bCs/>
                <w:color w:val="000000"/>
                <w:sz w:val="24"/>
                <w:szCs w:val="24"/>
                <w:lang w:val="ru-RU" w:eastAsia="ru-RU"/>
              </w:rPr>
            </w:pPr>
            <w:r w:rsidRPr="00C118E8">
              <w:rPr>
                <w:b/>
                <w:bCs/>
                <w:color w:val="000000"/>
                <w:sz w:val="24"/>
                <w:szCs w:val="24"/>
                <w:lang w:val="ru-RU" w:eastAsia="ru-RU"/>
              </w:rPr>
              <w:t xml:space="preserve">ЗАГАЛЬНИЙ ОБСЯГ ВИДАТКІВ - </w:t>
            </w:r>
            <w:proofErr w:type="spellStart"/>
            <w:r w:rsidRPr="00C118E8">
              <w:rPr>
                <w:b/>
                <w:bCs/>
                <w:color w:val="000000"/>
                <w:sz w:val="24"/>
                <w:szCs w:val="24"/>
                <w:lang w:val="ru-RU" w:eastAsia="ru-RU"/>
              </w:rPr>
              <w:t>всього</w:t>
            </w:r>
            <w:proofErr w:type="spellEnd"/>
            <w:r w:rsidRPr="00C118E8">
              <w:rPr>
                <w:b/>
                <w:bCs/>
                <w:color w:val="000000"/>
                <w:sz w:val="24"/>
                <w:szCs w:val="24"/>
                <w:lang w:val="ru-RU" w:eastAsia="ru-RU"/>
              </w:rPr>
              <w:t>, у т.ч.</w:t>
            </w:r>
          </w:p>
        </w:tc>
        <w:tc>
          <w:tcPr>
            <w:tcW w:w="1276"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233 323,5</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b/>
                <w:bCs/>
                <w:color w:val="000000"/>
                <w:sz w:val="24"/>
                <w:szCs w:val="24"/>
                <w:lang w:val="ru-RU" w:eastAsia="ru-RU"/>
              </w:rPr>
            </w:pPr>
            <w:r w:rsidRPr="00C118E8">
              <w:rPr>
                <w:b/>
                <w:bCs/>
                <w:color w:val="000000"/>
                <w:sz w:val="24"/>
                <w:szCs w:val="24"/>
                <w:lang w:val="ru-RU" w:eastAsia="ru-RU"/>
              </w:rPr>
              <w:t>246 045,0</w:t>
            </w:r>
          </w:p>
        </w:tc>
      </w:tr>
      <w:tr w:rsidR="00C118E8"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center"/>
              <w:rPr>
                <w:color w:val="000000"/>
                <w:sz w:val="24"/>
                <w:szCs w:val="24"/>
                <w:lang w:val="ru-RU" w:eastAsia="ru-RU"/>
              </w:rPr>
            </w:pPr>
            <w:r w:rsidRPr="00C118E8">
              <w:rPr>
                <w:color w:val="000000"/>
                <w:sz w:val="24"/>
                <w:szCs w:val="24"/>
                <w:lang w:val="ru-RU" w:eastAsia="ru-RU"/>
              </w:rPr>
              <w:t>010116</w:t>
            </w:r>
          </w:p>
        </w:tc>
        <w:tc>
          <w:tcPr>
            <w:tcW w:w="5859"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Органи</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місцевого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самоврядування</w:t>
            </w:r>
            <w:proofErr w:type="spellEnd"/>
          </w:p>
        </w:tc>
        <w:tc>
          <w:tcPr>
            <w:tcW w:w="1276"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19 619,2</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20 600,0</w:t>
            </w:r>
          </w:p>
        </w:tc>
      </w:tr>
      <w:tr w:rsidR="00C118E8"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center"/>
              <w:rPr>
                <w:color w:val="000000"/>
                <w:sz w:val="24"/>
                <w:szCs w:val="24"/>
                <w:lang w:val="ru-RU" w:eastAsia="ru-RU"/>
              </w:rPr>
            </w:pPr>
            <w:r w:rsidRPr="00C118E8">
              <w:rPr>
                <w:color w:val="000000"/>
                <w:sz w:val="24"/>
                <w:szCs w:val="24"/>
                <w:lang w:val="ru-RU" w:eastAsia="ru-RU"/>
              </w:rPr>
              <w:t>070000</w:t>
            </w:r>
          </w:p>
        </w:tc>
        <w:tc>
          <w:tcPr>
            <w:tcW w:w="5859"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Освіта</w:t>
            </w:r>
            <w:proofErr w:type="spellEnd"/>
          </w:p>
        </w:tc>
        <w:tc>
          <w:tcPr>
            <w:tcW w:w="1276"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110 595,2</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120 502,3</w:t>
            </w:r>
          </w:p>
        </w:tc>
      </w:tr>
      <w:tr w:rsidR="00C118E8"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center"/>
              <w:rPr>
                <w:color w:val="000000"/>
                <w:sz w:val="24"/>
                <w:szCs w:val="24"/>
                <w:lang w:val="ru-RU" w:eastAsia="ru-RU"/>
              </w:rPr>
            </w:pPr>
            <w:r w:rsidRPr="00C118E8">
              <w:rPr>
                <w:color w:val="000000"/>
                <w:sz w:val="24"/>
                <w:szCs w:val="24"/>
                <w:lang w:val="ru-RU" w:eastAsia="ru-RU"/>
              </w:rPr>
              <w:t>090000</w:t>
            </w:r>
          </w:p>
        </w:tc>
        <w:tc>
          <w:tcPr>
            <w:tcW w:w="5859"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proofErr w:type="gramStart"/>
            <w:r w:rsidRPr="00C118E8">
              <w:rPr>
                <w:color w:val="000000"/>
                <w:sz w:val="24"/>
                <w:szCs w:val="24"/>
                <w:lang w:val="ru-RU" w:eastAsia="ru-RU"/>
              </w:rPr>
              <w:t>Соц</w:t>
            </w:r>
            <w:proofErr w:type="gramEnd"/>
            <w:r w:rsidRPr="00C118E8">
              <w:rPr>
                <w:color w:val="000000"/>
                <w:sz w:val="24"/>
                <w:szCs w:val="24"/>
                <w:lang w:val="ru-RU" w:eastAsia="ru-RU"/>
              </w:rPr>
              <w:t>іальний</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захист</w:t>
            </w:r>
            <w:proofErr w:type="spellEnd"/>
            <w:r w:rsidRPr="00C118E8">
              <w:rPr>
                <w:color w:val="000000"/>
                <w:sz w:val="24"/>
                <w:szCs w:val="24"/>
                <w:lang w:val="ru-RU" w:eastAsia="ru-RU"/>
              </w:rPr>
              <w:t xml:space="preserve"> та </w:t>
            </w:r>
            <w:proofErr w:type="spellStart"/>
            <w:r w:rsidRPr="00C118E8">
              <w:rPr>
                <w:color w:val="000000"/>
                <w:sz w:val="24"/>
                <w:szCs w:val="24"/>
                <w:lang w:val="ru-RU" w:eastAsia="ru-RU"/>
              </w:rPr>
              <w:t>соціальне</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забезпечення</w:t>
            </w:r>
            <w:proofErr w:type="spellEnd"/>
          </w:p>
        </w:tc>
        <w:tc>
          <w:tcPr>
            <w:tcW w:w="1276"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18 213,2</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20 013,2</w:t>
            </w:r>
          </w:p>
        </w:tc>
      </w:tr>
      <w:tr w:rsidR="00C118E8"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center"/>
              <w:rPr>
                <w:color w:val="000000"/>
                <w:sz w:val="24"/>
                <w:szCs w:val="24"/>
                <w:lang w:val="ru-RU" w:eastAsia="ru-RU"/>
              </w:rPr>
            </w:pPr>
            <w:r w:rsidRPr="00C118E8">
              <w:rPr>
                <w:color w:val="000000"/>
                <w:sz w:val="24"/>
                <w:szCs w:val="24"/>
                <w:lang w:val="ru-RU" w:eastAsia="ru-RU"/>
              </w:rPr>
              <w:t>100000</w:t>
            </w:r>
          </w:p>
        </w:tc>
        <w:tc>
          <w:tcPr>
            <w:tcW w:w="5859"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Житлово</w:t>
            </w:r>
            <w:proofErr w:type="spellEnd"/>
            <w:r w:rsidRPr="00C118E8">
              <w:rPr>
                <w:color w:val="000000"/>
                <w:sz w:val="24"/>
                <w:szCs w:val="24"/>
                <w:lang w:val="ru-RU" w:eastAsia="ru-RU"/>
              </w:rPr>
              <w:t xml:space="preserve"> - </w:t>
            </w:r>
            <w:proofErr w:type="spellStart"/>
            <w:r w:rsidRPr="00C118E8">
              <w:rPr>
                <w:color w:val="000000"/>
                <w:sz w:val="24"/>
                <w:szCs w:val="24"/>
                <w:lang w:val="ru-RU" w:eastAsia="ru-RU"/>
              </w:rPr>
              <w:t>комунальне</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господарство</w:t>
            </w:r>
            <w:proofErr w:type="spellEnd"/>
          </w:p>
        </w:tc>
        <w:tc>
          <w:tcPr>
            <w:tcW w:w="1276"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33 820,0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35 511,0</w:t>
            </w:r>
          </w:p>
        </w:tc>
      </w:tr>
      <w:tr w:rsidR="00C118E8"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center"/>
              <w:rPr>
                <w:color w:val="000000"/>
                <w:sz w:val="24"/>
                <w:szCs w:val="24"/>
                <w:lang w:val="ru-RU" w:eastAsia="ru-RU"/>
              </w:rPr>
            </w:pPr>
            <w:r w:rsidRPr="00C118E8">
              <w:rPr>
                <w:color w:val="000000"/>
                <w:sz w:val="24"/>
                <w:szCs w:val="24"/>
                <w:lang w:val="ru-RU" w:eastAsia="ru-RU"/>
              </w:rPr>
              <w:t>110000</w:t>
            </w:r>
          </w:p>
        </w:tc>
        <w:tc>
          <w:tcPr>
            <w:tcW w:w="5859"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 xml:space="preserve">Культура </w:t>
            </w:r>
            <w:proofErr w:type="spellStart"/>
            <w:r w:rsidRPr="00C118E8">
              <w:rPr>
                <w:color w:val="000000"/>
                <w:sz w:val="24"/>
                <w:szCs w:val="24"/>
                <w:lang w:val="ru-RU" w:eastAsia="ru-RU"/>
              </w:rPr>
              <w:t>і</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мистецтво</w:t>
            </w:r>
            <w:proofErr w:type="spellEnd"/>
          </w:p>
        </w:tc>
        <w:tc>
          <w:tcPr>
            <w:tcW w:w="1276"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13 057,7</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13 710,6</w:t>
            </w:r>
          </w:p>
        </w:tc>
      </w:tr>
      <w:tr w:rsidR="00C118E8"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center"/>
              <w:rPr>
                <w:color w:val="000000"/>
                <w:sz w:val="24"/>
                <w:szCs w:val="24"/>
                <w:lang w:val="ru-RU" w:eastAsia="ru-RU"/>
              </w:rPr>
            </w:pPr>
            <w:r w:rsidRPr="00C118E8">
              <w:rPr>
                <w:color w:val="000000"/>
                <w:sz w:val="24"/>
                <w:szCs w:val="24"/>
                <w:lang w:val="ru-RU" w:eastAsia="ru-RU"/>
              </w:rPr>
              <w:t>120000</w:t>
            </w:r>
          </w:p>
        </w:tc>
        <w:tc>
          <w:tcPr>
            <w:tcW w:w="5859"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Засоби</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масової</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інформації</w:t>
            </w:r>
            <w:proofErr w:type="spellEnd"/>
          </w:p>
        </w:tc>
        <w:tc>
          <w:tcPr>
            <w:tcW w:w="1276"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1 895,2</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1 990,0</w:t>
            </w:r>
          </w:p>
        </w:tc>
      </w:tr>
      <w:tr w:rsidR="00C118E8"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center"/>
              <w:rPr>
                <w:color w:val="000000"/>
                <w:sz w:val="24"/>
                <w:szCs w:val="24"/>
                <w:lang w:val="ru-RU" w:eastAsia="ru-RU"/>
              </w:rPr>
            </w:pPr>
            <w:r w:rsidRPr="00C118E8">
              <w:rPr>
                <w:color w:val="000000"/>
                <w:sz w:val="24"/>
                <w:szCs w:val="24"/>
                <w:lang w:val="ru-RU" w:eastAsia="ru-RU"/>
              </w:rPr>
              <w:t>130000</w:t>
            </w:r>
          </w:p>
        </w:tc>
        <w:tc>
          <w:tcPr>
            <w:tcW w:w="5859"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Фізична</w:t>
            </w:r>
            <w:proofErr w:type="spellEnd"/>
            <w:r w:rsidRPr="00C118E8">
              <w:rPr>
                <w:color w:val="000000"/>
                <w:sz w:val="24"/>
                <w:szCs w:val="24"/>
                <w:lang w:val="ru-RU" w:eastAsia="ru-RU"/>
              </w:rPr>
              <w:t xml:space="preserve"> культура </w:t>
            </w:r>
            <w:proofErr w:type="spellStart"/>
            <w:r w:rsidRPr="00C118E8">
              <w:rPr>
                <w:color w:val="000000"/>
                <w:sz w:val="24"/>
                <w:szCs w:val="24"/>
                <w:lang w:val="ru-RU" w:eastAsia="ru-RU"/>
              </w:rPr>
              <w:t>і</w:t>
            </w:r>
            <w:proofErr w:type="spellEnd"/>
            <w:r w:rsidRPr="00C118E8">
              <w:rPr>
                <w:color w:val="000000"/>
                <w:sz w:val="24"/>
                <w:szCs w:val="24"/>
                <w:lang w:val="ru-RU" w:eastAsia="ru-RU"/>
              </w:rPr>
              <w:t xml:space="preserve"> спорт</w:t>
            </w:r>
          </w:p>
        </w:tc>
        <w:tc>
          <w:tcPr>
            <w:tcW w:w="1276"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2 813,1</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2 953,8</w:t>
            </w:r>
          </w:p>
        </w:tc>
      </w:tr>
      <w:tr w:rsidR="00C118E8" w:rsidRPr="00C118E8" w:rsidTr="00F22141">
        <w:trPr>
          <w:trHeight w:val="43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center"/>
              <w:rPr>
                <w:color w:val="000000"/>
                <w:sz w:val="24"/>
                <w:szCs w:val="24"/>
                <w:lang w:val="ru-RU" w:eastAsia="ru-RU"/>
              </w:rPr>
            </w:pPr>
            <w:r w:rsidRPr="00C118E8">
              <w:rPr>
                <w:color w:val="000000"/>
                <w:sz w:val="24"/>
                <w:szCs w:val="24"/>
                <w:lang w:val="ru-RU" w:eastAsia="ru-RU"/>
              </w:rPr>
              <w:lastRenderedPageBreak/>
              <w:t>150000</w:t>
            </w:r>
          </w:p>
        </w:tc>
        <w:tc>
          <w:tcPr>
            <w:tcW w:w="5859" w:type="dxa"/>
            <w:tcBorders>
              <w:top w:val="single" w:sz="4" w:space="0" w:color="auto"/>
              <w:left w:val="single" w:sz="4" w:space="0" w:color="auto"/>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Будівництво</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14 411,8</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15 380,1</w:t>
            </w:r>
          </w:p>
        </w:tc>
      </w:tr>
      <w:tr w:rsidR="00C118E8" w:rsidRPr="00C118E8" w:rsidTr="00F22141">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center"/>
              <w:rPr>
                <w:color w:val="000000"/>
                <w:sz w:val="24"/>
                <w:szCs w:val="24"/>
                <w:lang w:val="ru-RU" w:eastAsia="ru-RU"/>
              </w:rPr>
            </w:pPr>
            <w:r w:rsidRPr="00C118E8">
              <w:rPr>
                <w:color w:val="000000"/>
                <w:sz w:val="24"/>
                <w:szCs w:val="24"/>
                <w:lang w:val="ru-RU" w:eastAsia="ru-RU"/>
              </w:rPr>
              <w:t>170000</w:t>
            </w:r>
          </w:p>
        </w:tc>
        <w:tc>
          <w:tcPr>
            <w:tcW w:w="5859" w:type="dxa"/>
            <w:tcBorders>
              <w:top w:val="single" w:sz="4" w:space="0" w:color="auto"/>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r w:rsidRPr="00C118E8">
              <w:rPr>
                <w:color w:val="000000"/>
                <w:sz w:val="24"/>
                <w:szCs w:val="24"/>
                <w:lang w:val="ru-RU" w:eastAsia="ru-RU"/>
              </w:rPr>
              <w:t xml:space="preserve">Транспорт, </w:t>
            </w:r>
            <w:proofErr w:type="spellStart"/>
            <w:r w:rsidRPr="00C118E8">
              <w:rPr>
                <w:color w:val="000000"/>
                <w:sz w:val="24"/>
                <w:szCs w:val="24"/>
                <w:lang w:val="ru-RU" w:eastAsia="ru-RU"/>
              </w:rPr>
              <w:t>дорожнє</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господарство</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зв</w:t>
            </w:r>
            <w:proofErr w:type="gramStart"/>
            <w:r w:rsidRPr="00C118E8">
              <w:rPr>
                <w:color w:val="000000"/>
                <w:sz w:val="24"/>
                <w:szCs w:val="24"/>
                <w:lang w:val="ru-RU" w:eastAsia="ru-RU"/>
              </w:rPr>
              <w:t>`я</w:t>
            </w:r>
            <w:proofErr w:type="gramEnd"/>
            <w:r w:rsidRPr="00C118E8">
              <w:rPr>
                <w:color w:val="000000"/>
                <w:sz w:val="24"/>
                <w:szCs w:val="24"/>
                <w:lang w:val="ru-RU" w:eastAsia="ru-RU"/>
              </w:rPr>
              <w:t>зок</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телекомунікації</w:t>
            </w:r>
            <w:proofErr w:type="spellEnd"/>
            <w:r w:rsidRPr="00C118E8">
              <w:rPr>
                <w:color w:val="000000"/>
                <w:sz w:val="24"/>
                <w:szCs w:val="24"/>
                <w:lang w:val="ru-RU" w:eastAsia="ru-RU"/>
              </w:rPr>
              <w:t xml:space="preserve"> та </w:t>
            </w:r>
            <w:proofErr w:type="spellStart"/>
            <w:r w:rsidRPr="00C118E8">
              <w:rPr>
                <w:color w:val="000000"/>
                <w:sz w:val="24"/>
                <w:szCs w:val="24"/>
                <w:lang w:val="ru-RU" w:eastAsia="ru-RU"/>
              </w:rPr>
              <w:t>інформатика</w:t>
            </w:r>
            <w:proofErr w:type="spellEnd"/>
          </w:p>
        </w:tc>
        <w:tc>
          <w:tcPr>
            <w:tcW w:w="1276" w:type="dxa"/>
            <w:tcBorders>
              <w:top w:val="single" w:sz="4" w:space="0" w:color="auto"/>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3 090,0</w:t>
            </w:r>
          </w:p>
        </w:tc>
        <w:tc>
          <w:tcPr>
            <w:tcW w:w="1418" w:type="dxa"/>
            <w:tcBorders>
              <w:top w:val="single" w:sz="4" w:space="0" w:color="auto"/>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3 646,2</w:t>
            </w:r>
          </w:p>
        </w:tc>
      </w:tr>
      <w:tr w:rsidR="00C118E8"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center"/>
              <w:rPr>
                <w:color w:val="000000"/>
                <w:sz w:val="24"/>
                <w:szCs w:val="24"/>
                <w:lang w:val="ru-RU" w:eastAsia="ru-RU"/>
              </w:rPr>
            </w:pPr>
            <w:r w:rsidRPr="00C118E8">
              <w:rPr>
                <w:color w:val="000000"/>
                <w:sz w:val="24"/>
                <w:szCs w:val="24"/>
                <w:lang w:val="ru-RU" w:eastAsia="ru-RU"/>
              </w:rPr>
              <w:t>180000</w:t>
            </w:r>
          </w:p>
        </w:tc>
        <w:tc>
          <w:tcPr>
            <w:tcW w:w="5859"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Інші</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послуги</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пов</w:t>
            </w:r>
            <w:proofErr w:type="gramStart"/>
            <w:r w:rsidRPr="00C118E8">
              <w:rPr>
                <w:color w:val="000000"/>
                <w:sz w:val="24"/>
                <w:szCs w:val="24"/>
                <w:lang w:val="ru-RU" w:eastAsia="ru-RU"/>
              </w:rPr>
              <w:t>`я</w:t>
            </w:r>
            <w:proofErr w:type="gramEnd"/>
            <w:r w:rsidRPr="00C118E8">
              <w:rPr>
                <w:color w:val="000000"/>
                <w:sz w:val="24"/>
                <w:szCs w:val="24"/>
                <w:lang w:val="ru-RU" w:eastAsia="ru-RU"/>
              </w:rPr>
              <w:t>зані</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з</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економічною</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діяльністю</w:t>
            </w:r>
            <w:proofErr w:type="spellEnd"/>
          </w:p>
        </w:tc>
        <w:tc>
          <w:tcPr>
            <w:tcW w:w="1276"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5 605,9</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5 615,0</w:t>
            </w:r>
          </w:p>
        </w:tc>
      </w:tr>
      <w:tr w:rsidR="00C118E8" w:rsidRPr="00C118E8" w:rsidTr="00F22141">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center"/>
              <w:rPr>
                <w:color w:val="000000"/>
                <w:sz w:val="24"/>
                <w:szCs w:val="24"/>
                <w:lang w:val="ru-RU" w:eastAsia="ru-RU"/>
              </w:rPr>
            </w:pPr>
            <w:r w:rsidRPr="00C118E8">
              <w:rPr>
                <w:color w:val="000000"/>
                <w:sz w:val="24"/>
                <w:szCs w:val="24"/>
                <w:lang w:val="ru-RU" w:eastAsia="ru-RU"/>
              </w:rPr>
              <w:t>210000</w:t>
            </w:r>
          </w:p>
        </w:tc>
        <w:tc>
          <w:tcPr>
            <w:tcW w:w="5859"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Запобігання</w:t>
            </w:r>
            <w:proofErr w:type="spellEnd"/>
            <w:r w:rsidRPr="00C118E8">
              <w:rPr>
                <w:color w:val="000000"/>
                <w:sz w:val="24"/>
                <w:szCs w:val="24"/>
                <w:lang w:val="ru-RU" w:eastAsia="ru-RU"/>
              </w:rPr>
              <w:t xml:space="preserve"> та </w:t>
            </w:r>
            <w:proofErr w:type="spellStart"/>
            <w:proofErr w:type="gramStart"/>
            <w:r w:rsidRPr="00C118E8">
              <w:rPr>
                <w:color w:val="000000"/>
                <w:sz w:val="24"/>
                <w:szCs w:val="24"/>
                <w:lang w:val="ru-RU" w:eastAsia="ru-RU"/>
              </w:rPr>
              <w:t>л</w:t>
            </w:r>
            <w:proofErr w:type="gramEnd"/>
            <w:r w:rsidRPr="00C118E8">
              <w:rPr>
                <w:color w:val="000000"/>
                <w:sz w:val="24"/>
                <w:szCs w:val="24"/>
                <w:lang w:val="ru-RU" w:eastAsia="ru-RU"/>
              </w:rPr>
              <w:t>іквідація</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надзвичайних</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ситуацій</w:t>
            </w:r>
            <w:proofErr w:type="spellEnd"/>
            <w:r w:rsidRPr="00C118E8">
              <w:rPr>
                <w:color w:val="000000"/>
                <w:sz w:val="24"/>
                <w:szCs w:val="24"/>
                <w:lang w:val="ru-RU" w:eastAsia="ru-RU"/>
              </w:rPr>
              <w:t xml:space="preserve"> та </w:t>
            </w:r>
            <w:proofErr w:type="spellStart"/>
            <w:r w:rsidRPr="00C118E8">
              <w:rPr>
                <w:color w:val="000000"/>
                <w:sz w:val="24"/>
                <w:szCs w:val="24"/>
                <w:lang w:val="ru-RU" w:eastAsia="ru-RU"/>
              </w:rPr>
              <w:t>наслідків</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стихійного</w:t>
            </w:r>
            <w:proofErr w:type="spellEnd"/>
            <w:r w:rsidRPr="00C118E8">
              <w:rPr>
                <w:color w:val="000000"/>
                <w:sz w:val="24"/>
                <w:szCs w:val="24"/>
                <w:lang w:val="ru-RU" w:eastAsia="ru-RU"/>
              </w:rPr>
              <w:t xml:space="preserve"> лиха</w:t>
            </w:r>
          </w:p>
        </w:tc>
        <w:tc>
          <w:tcPr>
            <w:tcW w:w="1276"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175,0</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206,5</w:t>
            </w:r>
          </w:p>
        </w:tc>
      </w:tr>
      <w:tr w:rsidR="00C118E8" w:rsidRPr="00C118E8" w:rsidTr="00F22141">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center"/>
              <w:rPr>
                <w:color w:val="000000"/>
                <w:sz w:val="24"/>
                <w:szCs w:val="24"/>
                <w:lang w:val="ru-RU" w:eastAsia="ru-RU"/>
              </w:rPr>
            </w:pPr>
            <w:r w:rsidRPr="00C118E8">
              <w:rPr>
                <w:color w:val="000000"/>
                <w:sz w:val="24"/>
                <w:szCs w:val="24"/>
                <w:lang w:val="ru-RU" w:eastAsia="ru-RU"/>
              </w:rPr>
              <w:t>240600</w:t>
            </w:r>
          </w:p>
        </w:tc>
        <w:tc>
          <w:tcPr>
            <w:tcW w:w="5859"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Охорона</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навколишнього</w:t>
            </w:r>
            <w:proofErr w:type="spellEnd"/>
            <w:r w:rsidRPr="00C118E8">
              <w:rPr>
                <w:color w:val="000000"/>
                <w:sz w:val="24"/>
                <w:szCs w:val="24"/>
                <w:lang w:val="ru-RU" w:eastAsia="ru-RU"/>
              </w:rPr>
              <w:t xml:space="preserve"> природного </w:t>
            </w:r>
            <w:proofErr w:type="spellStart"/>
            <w:r w:rsidRPr="00C118E8">
              <w:rPr>
                <w:color w:val="000000"/>
                <w:sz w:val="24"/>
                <w:szCs w:val="24"/>
                <w:lang w:val="ru-RU" w:eastAsia="ru-RU"/>
              </w:rPr>
              <w:t>середовища</w:t>
            </w:r>
            <w:proofErr w:type="spellEnd"/>
          </w:p>
        </w:tc>
        <w:tc>
          <w:tcPr>
            <w:tcW w:w="1276"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236,9</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279,5</w:t>
            </w:r>
          </w:p>
        </w:tc>
      </w:tr>
      <w:tr w:rsidR="00C118E8" w:rsidRPr="00C118E8" w:rsidTr="00F22141">
        <w:trPr>
          <w:trHeight w:val="435"/>
        </w:trPr>
        <w:tc>
          <w:tcPr>
            <w:tcW w:w="960" w:type="dxa"/>
            <w:tcBorders>
              <w:top w:val="nil"/>
              <w:left w:val="single" w:sz="4" w:space="0" w:color="auto"/>
              <w:bottom w:val="single" w:sz="4" w:space="0" w:color="auto"/>
              <w:right w:val="single" w:sz="4" w:space="0" w:color="auto"/>
            </w:tcBorders>
            <w:shd w:val="clear" w:color="auto" w:fill="auto"/>
            <w:noWrap/>
            <w:hideMark/>
          </w:tcPr>
          <w:p w:rsidR="00C118E8" w:rsidRPr="00C118E8" w:rsidRDefault="00C118E8" w:rsidP="00C118E8">
            <w:pPr>
              <w:jc w:val="center"/>
              <w:rPr>
                <w:color w:val="000000"/>
                <w:sz w:val="24"/>
                <w:szCs w:val="24"/>
                <w:lang w:val="ru-RU" w:eastAsia="ru-RU"/>
              </w:rPr>
            </w:pPr>
            <w:r w:rsidRPr="00C118E8">
              <w:rPr>
                <w:color w:val="000000"/>
                <w:sz w:val="24"/>
                <w:szCs w:val="24"/>
                <w:lang w:val="ru-RU" w:eastAsia="ru-RU"/>
              </w:rPr>
              <w:t>250000</w:t>
            </w:r>
          </w:p>
        </w:tc>
        <w:tc>
          <w:tcPr>
            <w:tcW w:w="5859" w:type="dxa"/>
            <w:tcBorders>
              <w:top w:val="nil"/>
              <w:left w:val="nil"/>
              <w:bottom w:val="single" w:sz="4" w:space="0" w:color="auto"/>
              <w:right w:val="single" w:sz="4" w:space="0" w:color="auto"/>
            </w:tcBorders>
            <w:shd w:val="clear" w:color="auto" w:fill="auto"/>
            <w:hideMark/>
          </w:tcPr>
          <w:p w:rsidR="00C118E8" w:rsidRPr="00C118E8" w:rsidRDefault="00C118E8" w:rsidP="00C118E8">
            <w:pPr>
              <w:rPr>
                <w:color w:val="000000"/>
                <w:sz w:val="24"/>
                <w:szCs w:val="24"/>
                <w:lang w:val="ru-RU" w:eastAsia="ru-RU"/>
              </w:rPr>
            </w:pPr>
            <w:proofErr w:type="spellStart"/>
            <w:r w:rsidRPr="00C118E8">
              <w:rPr>
                <w:color w:val="000000"/>
                <w:sz w:val="24"/>
                <w:szCs w:val="24"/>
                <w:lang w:val="ru-RU" w:eastAsia="ru-RU"/>
              </w:rPr>
              <w:t>Видатки</w:t>
            </w:r>
            <w:proofErr w:type="spellEnd"/>
            <w:r w:rsidRPr="00C118E8">
              <w:rPr>
                <w:color w:val="000000"/>
                <w:sz w:val="24"/>
                <w:szCs w:val="24"/>
                <w:lang w:val="ru-RU" w:eastAsia="ru-RU"/>
              </w:rPr>
              <w:t xml:space="preserve">, не </w:t>
            </w:r>
            <w:proofErr w:type="spellStart"/>
            <w:r w:rsidRPr="00C118E8">
              <w:rPr>
                <w:color w:val="000000"/>
                <w:sz w:val="24"/>
                <w:szCs w:val="24"/>
                <w:lang w:val="ru-RU" w:eastAsia="ru-RU"/>
              </w:rPr>
              <w:t>віднесені</w:t>
            </w:r>
            <w:proofErr w:type="spellEnd"/>
            <w:r w:rsidRPr="00C118E8">
              <w:rPr>
                <w:color w:val="000000"/>
                <w:sz w:val="24"/>
                <w:szCs w:val="24"/>
                <w:lang w:val="ru-RU" w:eastAsia="ru-RU"/>
              </w:rPr>
              <w:t xml:space="preserve"> до </w:t>
            </w:r>
            <w:proofErr w:type="spellStart"/>
            <w:r w:rsidRPr="00C118E8">
              <w:rPr>
                <w:color w:val="000000"/>
                <w:sz w:val="24"/>
                <w:szCs w:val="24"/>
                <w:lang w:val="ru-RU" w:eastAsia="ru-RU"/>
              </w:rPr>
              <w:t>основних</w:t>
            </w:r>
            <w:proofErr w:type="spellEnd"/>
            <w:r w:rsidRPr="00C118E8">
              <w:rPr>
                <w:color w:val="000000"/>
                <w:sz w:val="24"/>
                <w:szCs w:val="24"/>
                <w:lang w:val="ru-RU" w:eastAsia="ru-RU"/>
              </w:rPr>
              <w:t xml:space="preserve"> </w:t>
            </w:r>
            <w:proofErr w:type="spellStart"/>
            <w:r w:rsidRPr="00C118E8">
              <w:rPr>
                <w:color w:val="000000"/>
                <w:sz w:val="24"/>
                <w:szCs w:val="24"/>
                <w:lang w:val="ru-RU" w:eastAsia="ru-RU"/>
              </w:rPr>
              <w:t>груп</w:t>
            </w:r>
            <w:proofErr w:type="spellEnd"/>
          </w:p>
        </w:tc>
        <w:tc>
          <w:tcPr>
            <w:tcW w:w="1276"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9 790,3</w:t>
            </w:r>
          </w:p>
        </w:tc>
        <w:tc>
          <w:tcPr>
            <w:tcW w:w="1418" w:type="dxa"/>
            <w:tcBorders>
              <w:top w:val="nil"/>
              <w:left w:val="nil"/>
              <w:bottom w:val="single" w:sz="4" w:space="0" w:color="auto"/>
              <w:right w:val="single" w:sz="4" w:space="0" w:color="auto"/>
            </w:tcBorders>
            <w:shd w:val="clear" w:color="auto" w:fill="auto"/>
            <w:noWrap/>
            <w:hideMark/>
          </w:tcPr>
          <w:p w:rsidR="00C118E8" w:rsidRPr="00C118E8" w:rsidRDefault="00C118E8" w:rsidP="00C118E8">
            <w:pPr>
              <w:jc w:val="right"/>
              <w:rPr>
                <w:color w:val="000000"/>
                <w:sz w:val="24"/>
                <w:szCs w:val="24"/>
                <w:lang w:val="ru-RU" w:eastAsia="ru-RU"/>
              </w:rPr>
            </w:pPr>
            <w:r w:rsidRPr="00C118E8">
              <w:rPr>
                <w:color w:val="000000"/>
                <w:sz w:val="24"/>
                <w:szCs w:val="24"/>
                <w:lang w:val="ru-RU" w:eastAsia="ru-RU"/>
              </w:rPr>
              <w:t>5 636,8</w:t>
            </w:r>
          </w:p>
        </w:tc>
      </w:tr>
    </w:tbl>
    <w:p w:rsidR="00DC0ABC" w:rsidRDefault="00DC0ABC" w:rsidP="00AE40B0">
      <w:pPr>
        <w:pStyle w:val="af4"/>
        <w:spacing w:line="240" w:lineRule="auto"/>
        <w:ind w:left="0" w:firstLine="284"/>
        <w:contextualSpacing/>
        <w:rPr>
          <w:rFonts w:ascii="Times New Roman" w:hAnsi="Times New Roman" w:cs="Times New Roman"/>
          <w:color w:val="000000"/>
          <w:sz w:val="24"/>
          <w:szCs w:val="24"/>
          <w:lang w:val="uk-UA" w:eastAsia="uk-UA"/>
        </w:rPr>
      </w:pPr>
    </w:p>
    <w:p w:rsidR="00956FBF" w:rsidRDefault="00956FBF" w:rsidP="00AE40B0">
      <w:pPr>
        <w:pStyle w:val="af4"/>
        <w:spacing w:line="240" w:lineRule="auto"/>
        <w:ind w:left="0" w:firstLine="284"/>
        <w:contextualSpacing/>
        <w:rPr>
          <w:rFonts w:ascii="Times New Roman" w:hAnsi="Times New Roman" w:cs="Times New Roman"/>
          <w:color w:val="000000"/>
          <w:sz w:val="24"/>
          <w:szCs w:val="24"/>
          <w:lang w:val="uk-UA" w:eastAsia="uk-UA"/>
        </w:rPr>
      </w:pPr>
    </w:p>
    <w:p w:rsidR="00DC0ABC" w:rsidRDefault="00F0437E" w:rsidP="00AE40B0">
      <w:pPr>
        <w:pStyle w:val="af4"/>
        <w:spacing w:line="240" w:lineRule="auto"/>
        <w:ind w:left="0" w:firstLine="284"/>
        <w:contextualSpacing/>
        <w:rPr>
          <w:rFonts w:ascii="Times New Roman" w:hAnsi="Times New Roman" w:cs="Times New Roman"/>
          <w:color w:val="000000"/>
          <w:sz w:val="24"/>
          <w:szCs w:val="24"/>
          <w:lang w:val="uk-UA" w:eastAsia="uk-UA"/>
        </w:rPr>
      </w:pPr>
      <w:r w:rsidRPr="00F0437E">
        <w:rPr>
          <w:rFonts w:ascii="Times New Roman" w:hAnsi="Times New Roman" w:cs="Times New Roman"/>
          <w:color w:val="000000"/>
          <w:sz w:val="24"/>
          <w:szCs w:val="24"/>
          <w:lang w:val="uk-UA" w:eastAsia="uk-UA"/>
        </w:rPr>
        <w:t>Пріоритетними завданнями у 201</w:t>
      </w:r>
      <w:r w:rsidR="00956FBF">
        <w:rPr>
          <w:rFonts w:ascii="Times New Roman" w:hAnsi="Times New Roman" w:cs="Times New Roman"/>
          <w:color w:val="000000"/>
          <w:sz w:val="24"/>
          <w:szCs w:val="24"/>
          <w:lang w:val="uk-UA" w:eastAsia="uk-UA"/>
        </w:rPr>
        <w:t>6</w:t>
      </w:r>
      <w:r w:rsidRPr="00F0437E">
        <w:rPr>
          <w:rFonts w:ascii="Times New Roman" w:hAnsi="Times New Roman" w:cs="Times New Roman"/>
          <w:color w:val="000000"/>
          <w:sz w:val="24"/>
          <w:szCs w:val="24"/>
          <w:lang w:val="uk-UA" w:eastAsia="uk-UA"/>
        </w:rPr>
        <w:t>-201</w:t>
      </w:r>
      <w:r w:rsidR="00956FBF">
        <w:rPr>
          <w:rFonts w:ascii="Times New Roman" w:hAnsi="Times New Roman" w:cs="Times New Roman"/>
          <w:color w:val="000000"/>
          <w:sz w:val="24"/>
          <w:szCs w:val="24"/>
          <w:lang w:val="uk-UA" w:eastAsia="uk-UA"/>
        </w:rPr>
        <w:t>7</w:t>
      </w:r>
      <w:r w:rsidRPr="00F0437E">
        <w:rPr>
          <w:rFonts w:ascii="Times New Roman" w:hAnsi="Times New Roman" w:cs="Times New Roman"/>
          <w:color w:val="000000"/>
          <w:sz w:val="24"/>
          <w:szCs w:val="24"/>
          <w:lang w:val="uk-UA" w:eastAsia="uk-UA"/>
        </w:rPr>
        <w:t xml:space="preserve"> рр. в</w:t>
      </w:r>
      <w:r w:rsidR="003F028F" w:rsidRPr="00F0437E">
        <w:rPr>
          <w:rFonts w:ascii="Times New Roman" w:hAnsi="Times New Roman" w:cs="Times New Roman"/>
          <w:color w:val="000000"/>
          <w:sz w:val="24"/>
          <w:szCs w:val="24"/>
          <w:lang w:val="uk-UA" w:eastAsia="uk-UA"/>
        </w:rPr>
        <w:t xml:space="preserve"> розрізі </w:t>
      </w:r>
      <w:r w:rsidR="00DC0ABC" w:rsidRPr="00F0437E">
        <w:rPr>
          <w:rFonts w:ascii="Times New Roman" w:hAnsi="Times New Roman" w:cs="Times New Roman"/>
          <w:color w:val="000000"/>
          <w:sz w:val="24"/>
          <w:szCs w:val="24"/>
          <w:lang w:val="uk-UA" w:eastAsia="uk-UA"/>
        </w:rPr>
        <w:t>галуз</w:t>
      </w:r>
      <w:r w:rsidR="003F028F" w:rsidRPr="00F0437E">
        <w:rPr>
          <w:rFonts w:ascii="Times New Roman" w:hAnsi="Times New Roman" w:cs="Times New Roman"/>
          <w:color w:val="000000"/>
          <w:sz w:val="24"/>
          <w:szCs w:val="24"/>
          <w:lang w:val="uk-UA" w:eastAsia="uk-UA"/>
        </w:rPr>
        <w:t>ей</w:t>
      </w:r>
      <w:r w:rsidR="00DC0ABC" w:rsidRPr="00F0437E">
        <w:rPr>
          <w:rFonts w:ascii="Times New Roman" w:hAnsi="Times New Roman" w:cs="Times New Roman"/>
          <w:color w:val="000000"/>
          <w:sz w:val="24"/>
          <w:szCs w:val="24"/>
          <w:lang w:val="uk-UA" w:eastAsia="uk-UA"/>
        </w:rPr>
        <w:t xml:space="preserve"> економіки міста </w:t>
      </w:r>
      <w:r w:rsidRPr="00F0437E">
        <w:rPr>
          <w:rFonts w:ascii="Times New Roman" w:hAnsi="Times New Roman" w:cs="Times New Roman"/>
          <w:color w:val="000000"/>
          <w:sz w:val="24"/>
          <w:szCs w:val="24"/>
          <w:lang w:val="uk-UA" w:eastAsia="uk-UA"/>
        </w:rPr>
        <w:t>є</w:t>
      </w:r>
      <w:r w:rsidR="003F028F" w:rsidRPr="00F0437E">
        <w:rPr>
          <w:rFonts w:ascii="Times New Roman" w:hAnsi="Times New Roman" w:cs="Times New Roman"/>
          <w:color w:val="000000"/>
          <w:sz w:val="24"/>
          <w:szCs w:val="24"/>
          <w:lang w:val="uk-UA" w:eastAsia="uk-UA"/>
        </w:rPr>
        <w:t xml:space="preserve"> </w:t>
      </w:r>
      <w:r w:rsidR="00DC0ABC" w:rsidRPr="00F0437E">
        <w:rPr>
          <w:rFonts w:ascii="Times New Roman" w:hAnsi="Times New Roman" w:cs="Times New Roman"/>
          <w:color w:val="000000"/>
          <w:sz w:val="24"/>
          <w:szCs w:val="24"/>
          <w:lang w:val="uk-UA" w:eastAsia="uk-UA"/>
        </w:rPr>
        <w:t>:</w:t>
      </w:r>
    </w:p>
    <w:p w:rsidR="00F0437E" w:rsidRPr="00F0437E" w:rsidRDefault="00F0437E" w:rsidP="00AE40B0">
      <w:pPr>
        <w:pStyle w:val="af4"/>
        <w:spacing w:line="240" w:lineRule="auto"/>
        <w:ind w:left="0" w:firstLine="284"/>
        <w:contextualSpacing/>
        <w:rPr>
          <w:rFonts w:ascii="Times New Roman" w:hAnsi="Times New Roman" w:cs="Times New Roman"/>
          <w:color w:val="000000"/>
          <w:sz w:val="24"/>
          <w:szCs w:val="24"/>
          <w:lang w:val="uk-UA" w:eastAsia="uk-UA"/>
        </w:rPr>
      </w:pPr>
    </w:p>
    <w:p w:rsidR="009236F1" w:rsidRPr="00AE40B0" w:rsidRDefault="00AE40B0" w:rsidP="00AE40B0">
      <w:pPr>
        <w:pStyle w:val="af4"/>
        <w:spacing w:line="240" w:lineRule="auto"/>
        <w:ind w:left="0" w:firstLine="284"/>
        <w:contextualSpacing/>
        <w:rPr>
          <w:rFonts w:ascii="Times New Roman" w:hAnsi="Times New Roman" w:cs="Times New Roman"/>
          <w:color w:val="000000"/>
          <w:sz w:val="24"/>
          <w:szCs w:val="24"/>
          <w:lang w:val="uk-UA" w:eastAsia="uk-UA"/>
        </w:rPr>
      </w:pPr>
      <w:r w:rsidRPr="00DC0ABC">
        <w:rPr>
          <w:rFonts w:ascii="Times New Roman" w:hAnsi="Times New Roman" w:cs="Times New Roman"/>
          <w:color w:val="000000"/>
          <w:sz w:val="24"/>
          <w:szCs w:val="24"/>
          <w:lang w:val="uk-UA" w:eastAsia="uk-UA"/>
        </w:rPr>
        <w:t xml:space="preserve">- </w:t>
      </w:r>
      <w:r w:rsidR="009236F1" w:rsidRPr="00DC0ABC">
        <w:rPr>
          <w:rFonts w:ascii="Times New Roman" w:hAnsi="Times New Roman" w:cs="Times New Roman"/>
          <w:color w:val="000000"/>
          <w:sz w:val="24"/>
          <w:szCs w:val="24"/>
          <w:lang w:val="uk-UA" w:eastAsia="uk-UA"/>
        </w:rPr>
        <w:t>у сфері соціального захисту та соціального забезпечення - забезпечення адресного</w:t>
      </w:r>
      <w:r w:rsidR="009236F1" w:rsidRPr="00AE40B0">
        <w:rPr>
          <w:rFonts w:ascii="Times New Roman" w:hAnsi="Times New Roman" w:cs="Times New Roman"/>
          <w:color w:val="000000"/>
          <w:sz w:val="24"/>
          <w:szCs w:val="24"/>
          <w:lang w:val="uk-UA" w:eastAsia="uk-UA"/>
        </w:rPr>
        <w:t xml:space="preserve"> характеру надання соціальної підтримки, підвищення рівня охоплення соціальною підтримкою незаможних верств населення при раціональному використанні бюджетних коштів, подальше реформування сфери надання соціальних послуг та соціального захисту;</w:t>
      </w:r>
    </w:p>
    <w:p w:rsidR="009236F1" w:rsidRPr="00F0437E" w:rsidRDefault="00AE40B0" w:rsidP="00AE40B0">
      <w:pPr>
        <w:pStyle w:val="af4"/>
        <w:spacing w:before="120" w:line="240" w:lineRule="auto"/>
        <w:ind w:left="0" w:firstLine="284"/>
        <w:contextualSpacing/>
        <w:rPr>
          <w:rFonts w:ascii="Times New Roman" w:hAnsi="Times New Roman" w:cs="Times New Roman"/>
          <w:color w:val="000000"/>
          <w:sz w:val="24"/>
          <w:szCs w:val="24"/>
          <w:lang w:val="uk-UA" w:eastAsia="uk-UA"/>
        </w:rPr>
      </w:pPr>
      <w:r w:rsidRPr="00AE40B0">
        <w:rPr>
          <w:rFonts w:ascii="Times New Roman" w:hAnsi="Times New Roman" w:cs="Times New Roman"/>
          <w:color w:val="000000"/>
          <w:sz w:val="24"/>
          <w:szCs w:val="24"/>
          <w:lang w:val="uk-UA" w:eastAsia="uk-UA"/>
        </w:rPr>
        <w:t xml:space="preserve">- </w:t>
      </w:r>
      <w:r w:rsidR="009236F1" w:rsidRPr="00AE40B0">
        <w:rPr>
          <w:rFonts w:ascii="Times New Roman" w:hAnsi="Times New Roman" w:cs="Times New Roman"/>
          <w:color w:val="000000"/>
          <w:sz w:val="24"/>
          <w:szCs w:val="24"/>
          <w:lang w:val="uk-UA" w:eastAsia="uk-UA"/>
        </w:rPr>
        <w:t xml:space="preserve">у галузі освіти - забезпечення доступності </w:t>
      </w:r>
      <w:r w:rsidR="009236F1" w:rsidRPr="00AE40B0">
        <w:rPr>
          <w:rFonts w:ascii="Times New Roman" w:hAnsi="Times New Roman" w:cs="Times New Roman"/>
          <w:sz w:val="24"/>
          <w:szCs w:val="24"/>
          <w:lang w:val="uk-UA"/>
        </w:rPr>
        <w:t xml:space="preserve">високоякісної освіти в загальноосвітніх </w:t>
      </w:r>
      <w:r>
        <w:rPr>
          <w:rFonts w:ascii="Times New Roman" w:hAnsi="Times New Roman" w:cs="Times New Roman"/>
          <w:sz w:val="24"/>
          <w:szCs w:val="24"/>
          <w:lang w:val="uk-UA"/>
        </w:rPr>
        <w:t xml:space="preserve">закладах, розширення мережі дошкільних закладів, </w:t>
      </w:r>
      <w:r w:rsidR="009236F1" w:rsidRPr="00AE40B0">
        <w:rPr>
          <w:rFonts w:ascii="Times New Roman" w:hAnsi="Times New Roman" w:cs="Times New Roman"/>
          <w:sz w:val="24"/>
          <w:szCs w:val="24"/>
          <w:lang w:val="uk-UA"/>
        </w:rPr>
        <w:t xml:space="preserve">підвищення рівня позашкільної освіти з </w:t>
      </w:r>
      <w:r w:rsidR="009236F1" w:rsidRPr="00F0437E">
        <w:rPr>
          <w:rFonts w:ascii="Times New Roman" w:hAnsi="Times New Roman" w:cs="Times New Roman"/>
          <w:sz w:val="24"/>
          <w:szCs w:val="24"/>
          <w:lang w:val="uk-UA"/>
        </w:rPr>
        <w:t xml:space="preserve">урахуванням  оптимального і ефективного використання бюджетних коштів;    </w:t>
      </w:r>
      <w:r w:rsidR="009236F1" w:rsidRPr="00F0437E">
        <w:rPr>
          <w:rFonts w:ascii="Times New Roman" w:hAnsi="Times New Roman" w:cs="Times New Roman"/>
          <w:color w:val="000000"/>
          <w:sz w:val="24"/>
          <w:szCs w:val="24"/>
          <w:lang w:val="uk-UA" w:eastAsia="uk-UA"/>
        </w:rPr>
        <w:t xml:space="preserve"> </w:t>
      </w:r>
    </w:p>
    <w:p w:rsidR="009236F1" w:rsidRPr="00F0437E" w:rsidRDefault="00AE40B0" w:rsidP="00AE40B0">
      <w:pPr>
        <w:pStyle w:val="af4"/>
        <w:spacing w:before="120" w:line="240" w:lineRule="auto"/>
        <w:ind w:left="0" w:firstLine="284"/>
        <w:contextualSpacing/>
        <w:rPr>
          <w:rFonts w:ascii="Times New Roman" w:hAnsi="Times New Roman" w:cs="Times New Roman"/>
          <w:color w:val="000000"/>
          <w:sz w:val="24"/>
          <w:szCs w:val="24"/>
          <w:lang w:val="uk-UA" w:eastAsia="uk-UA"/>
        </w:rPr>
      </w:pPr>
      <w:r w:rsidRPr="00F0437E">
        <w:rPr>
          <w:rFonts w:ascii="Times New Roman" w:hAnsi="Times New Roman" w:cs="Times New Roman"/>
          <w:sz w:val="24"/>
          <w:szCs w:val="24"/>
          <w:lang w:val="uk-UA"/>
        </w:rPr>
        <w:t xml:space="preserve">- </w:t>
      </w:r>
      <w:r w:rsidR="009236F1" w:rsidRPr="00F0437E">
        <w:rPr>
          <w:rFonts w:ascii="Times New Roman" w:hAnsi="Times New Roman" w:cs="Times New Roman"/>
          <w:sz w:val="24"/>
          <w:szCs w:val="24"/>
          <w:lang w:val="uk-UA"/>
        </w:rPr>
        <w:t>у сфері культурного та фізичного розвитку - збереження, відтворення та примноження духовних та культурних здобутків населення, всебічне фізичне виховання та становлення здорового населення міста;</w:t>
      </w:r>
    </w:p>
    <w:p w:rsidR="009236F1" w:rsidRPr="00F0437E" w:rsidRDefault="00AE40B0" w:rsidP="00AE40B0">
      <w:pPr>
        <w:pStyle w:val="af4"/>
        <w:spacing w:before="120" w:line="240" w:lineRule="auto"/>
        <w:ind w:left="0" w:firstLine="284"/>
        <w:contextualSpacing/>
        <w:rPr>
          <w:rFonts w:ascii="Times New Roman" w:hAnsi="Times New Roman" w:cs="Times New Roman"/>
          <w:sz w:val="24"/>
          <w:szCs w:val="24"/>
          <w:lang w:val="uk-UA" w:eastAsia="uk-UA"/>
        </w:rPr>
      </w:pPr>
      <w:r w:rsidRPr="00F0437E">
        <w:rPr>
          <w:rFonts w:ascii="Times New Roman" w:hAnsi="Times New Roman" w:cs="Times New Roman"/>
          <w:sz w:val="24"/>
          <w:szCs w:val="24"/>
          <w:lang w:val="uk-UA" w:eastAsia="uk-UA"/>
        </w:rPr>
        <w:t xml:space="preserve">- </w:t>
      </w:r>
      <w:r w:rsidR="009236F1" w:rsidRPr="00F0437E">
        <w:rPr>
          <w:rFonts w:ascii="Times New Roman" w:hAnsi="Times New Roman" w:cs="Times New Roman"/>
          <w:sz w:val="24"/>
          <w:szCs w:val="24"/>
          <w:lang w:val="uk-UA" w:eastAsia="uk-UA"/>
        </w:rPr>
        <w:t xml:space="preserve">у розвитку дорожньо-транспортної інфраструктури та житлово-комунального господарства - поліпшення наявних та побудова нових об’єктів для потреб економічного розвитку й підвищення якості життя громадян, підвищення якості </w:t>
      </w:r>
      <w:r w:rsidR="00BC65C7" w:rsidRPr="00F0437E">
        <w:rPr>
          <w:rFonts w:ascii="Times New Roman" w:hAnsi="Times New Roman" w:cs="Times New Roman"/>
          <w:sz w:val="24"/>
          <w:szCs w:val="24"/>
          <w:lang w:val="uk-UA" w:eastAsia="uk-UA"/>
        </w:rPr>
        <w:t xml:space="preserve">надання </w:t>
      </w:r>
      <w:r w:rsidR="009236F1" w:rsidRPr="00F0437E">
        <w:rPr>
          <w:rFonts w:ascii="Times New Roman" w:hAnsi="Times New Roman" w:cs="Times New Roman"/>
          <w:sz w:val="24"/>
          <w:szCs w:val="24"/>
          <w:lang w:val="uk-UA" w:eastAsia="uk-UA"/>
        </w:rPr>
        <w:t>житлово-комунальних послуг.</w:t>
      </w:r>
    </w:p>
    <w:p w:rsidR="00DC0ABC" w:rsidRPr="00F0437E" w:rsidRDefault="00DC0ABC">
      <w:pPr>
        <w:rPr>
          <w:sz w:val="24"/>
          <w:szCs w:val="24"/>
          <w:lang w:eastAsia="uk-UA"/>
        </w:rPr>
      </w:pPr>
    </w:p>
    <w:p w:rsidR="006355E3" w:rsidRDefault="009236F1">
      <w:pPr>
        <w:rPr>
          <w:sz w:val="24"/>
          <w:szCs w:val="24"/>
          <w:lang w:val="ru-RU" w:eastAsia="uk-UA"/>
        </w:rPr>
      </w:pPr>
      <w:r w:rsidRPr="00F0437E">
        <w:rPr>
          <w:sz w:val="24"/>
          <w:szCs w:val="24"/>
          <w:lang w:eastAsia="uk-UA"/>
        </w:rPr>
        <w:t xml:space="preserve">  </w:t>
      </w:r>
    </w:p>
    <w:p w:rsidR="006355E3" w:rsidRDefault="006355E3">
      <w:pPr>
        <w:rPr>
          <w:sz w:val="24"/>
          <w:szCs w:val="24"/>
          <w:lang w:val="ru-RU" w:eastAsia="uk-UA"/>
        </w:rPr>
      </w:pPr>
    </w:p>
    <w:p w:rsidR="006355E3" w:rsidRDefault="006355E3">
      <w:pPr>
        <w:rPr>
          <w:sz w:val="24"/>
          <w:szCs w:val="24"/>
          <w:lang w:val="ru-RU" w:eastAsia="uk-UA"/>
        </w:rPr>
      </w:pPr>
    </w:p>
    <w:p w:rsidR="00F349CA" w:rsidRPr="006355E3" w:rsidRDefault="009236F1">
      <w:pPr>
        <w:rPr>
          <w:sz w:val="24"/>
          <w:szCs w:val="24"/>
          <w:lang w:val="ru-RU" w:eastAsia="uk-UA"/>
        </w:rPr>
      </w:pPr>
      <w:r w:rsidRPr="00F0437E">
        <w:rPr>
          <w:sz w:val="24"/>
          <w:szCs w:val="24"/>
          <w:lang w:eastAsia="uk-UA"/>
        </w:rPr>
        <w:t xml:space="preserve"> </w:t>
      </w:r>
      <w:r w:rsidR="006355E3">
        <w:rPr>
          <w:sz w:val="24"/>
          <w:szCs w:val="24"/>
          <w:lang w:val="ru-RU" w:eastAsia="uk-UA"/>
        </w:rPr>
        <w:t xml:space="preserve">                </w:t>
      </w:r>
      <w:proofErr w:type="spellStart"/>
      <w:r w:rsidR="006355E3">
        <w:rPr>
          <w:sz w:val="24"/>
          <w:szCs w:val="24"/>
          <w:lang w:val="ru-RU" w:eastAsia="uk-UA"/>
        </w:rPr>
        <w:t>Керуючий</w:t>
      </w:r>
      <w:proofErr w:type="spellEnd"/>
      <w:r w:rsidR="006355E3">
        <w:rPr>
          <w:sz w:val="24"/>
          <w:szCs w:val="24"/>
          <w:lang w:val="ru-RU" w:eastAsia="uk-UA"/>
        </w:rPr>
        <w:t xml:space="preserve"> справами                                                   </w:t>
      </w:r>
      <w:r w:rsidR="006355E3">
        <w:rPr>
          <w:sz w:val="24"/>
          <w:szCs w:val="24"/>
          <w:lang w:val="en-US" w:eastAsia="uk-UA"/>
        </w:rPr>
        <w:t>I</w:t>
      </w:r>
      <w:r w:rsidR="006355E3">
        <w:rPr>
          <w:sz w:val="24"/>
          <w:szCs w:val="24"/>
          <w:lang w:val="ru-RU" w:eastAsia="uk-UA"/>
        </w:rPr>
        <w:t xml:space="preserve">. А. </w:t>
      </w:r>
      <w:proofErr w:type="spellStart"/>
      <w:r w:rsidR="006355E3">
        <w:rPr>
          <w:sz w:val="24"/>
          <w:szCs w:val="24"/>
          <w:lang w:val="ru-RU" w:eastAsia="uk-UA"/>
        </w:rPr>
        <w:t>Лубковський</w:t>
      </w:r>
      <w:proofErr w:type="spellEnd"/>
    </w:p>
    <w:sectPr w:rsidR="00F349CA" w:rsidRPr="006355E3" w:rsidSect="001E7B26">
      <w:footerReference w:type="default" r:id="rId7"/>
      <w:pgSz w:w="11906" w:h="16838"/>
      <w:pgMar w:top="993" w:right="850" w:bottom="127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1D0" w:rsidRDefault="00A551D0" w:rsidP="00B125F1">
      <w:r>
        <w:separator/>
      </w:r>
    </w:p>
  </w:endnote>
  <w:endnote w:type="continuationSeparator" w:id="1">
    <w:p w:rsidR="00A551D0" w:rsidRDefault="00A551D0" w:rsidP="00B125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3151" w:rsidRDefault="00C74189">
    <w:pPr>
      <w:pStyle w:val="ab"/>
      <w:jc w:val="right"/>
    </w:pPr>
    <w:fldSimple w:instr=" PAGE   \* MERGEFORMAT ">
      <w:r w:rsidR="007108A4">
        <w:rPr>
          <w:noProof/>
        </w:rPr>
        <w:t>3</w:t>
      </w:r>
    </w:fldSimple>
  </w:p>
  <w:p w:rsidR="00463151" w:rsidRDefault="0046315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1D0" w:rsidRDefault="00A551D0" w:rsidP="00B125F1">
      <w:r>
        <w:separator/>
      </w:r>
    </w:p>
  </w:footnote>
  <w:footnote w:type="continuationSeparator" w:id="1">
    <w:p w:rsidR="00A551D0" w:rsidRDefault="00A551D0" w:rsidP="00B125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v:shape>
    </w:pict>
  </w:numPicBullet>
  <w:numPicBullet w:numPicBulletId="1">
    <w:pict>
      <v:shape id="_x0000_i1029" type="#_x0000_t75" style="width:11.25pt;height:11.25pt" o:bullet="t">
        <v:imagedata r:id="rId2" o:title="mso7383"/>
      </v:shape>
    </w:pict>
  </w:numPicBullet>
  <w:abstractNum w:abstractNumId="0">
    <w:nsid w:val="A816850A"/>
    <w:multiLevelType w:val="hybridMultilevel"/>
    <w:tmpl w:val="7E17775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CF985F97"/>
    <w:multiLevelType w:val="hybridMultilevel"/>
    <w:tmpl w:val="D7F4F4F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24F36EE"/>
    <w:multiLevelType w:val="hybridMultilevel"/>
    <w:tmpl w:val="E1C4DF56"/>
    <w:lvl w:ilvl="0" w:tplc="732CE5EA">
      <w:start w:val="1"/>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nsid w:val="05889095"/>
    <w:multiLevelType w:val="hybridMultilevel"/>
    <w:tmpl w:val="EF49877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5E42904"/>
    <w:multiLevelType w:val="hybridMultilevel"/>
    <w:tmpl w:val="A0B6D2AC"/>
    <w:lvl w:ilvl="0" w:tplc="8B908BBE">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nsid w:val="0BD641DB"/>
    <w:multiLevelType w:val="hybridMultilevel"/>
    <w:tmpl w:val="525E62CC"/>
    <w:lvl w:ilvl="0" w:tplc="2F8A13AE">
      <w:numFmt w:val="bullet"/>
      <w:lvlText w:val="-"/>
      <w:lvlJc w:val="left"/>
      <w:pPr>
        <w:ind w:left="36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4716D00"/>
    <w:multiLevelType w:val="hybridMultilevel"/>
    <w:tmpl w:val="EDAA27A0"/>
    <w:lvl w:ilvl="0" w:tplc="940047CC">
      <w:start w:val="1"/>
      <w:numFmt w:val="bullet"/>
      <w:lvlText w:val="•"/>
      <w:lvlJc w:val="left"/>
      <w:pPr>
        <w:tabs>
          <w:tab w:val="num" w:pos="5180"/>
        </w:tabs>
        <w:ind w:left="5180" w:hanging="360"/>
      </w:pPr>
      <w:rPr>
        <w:rFonts w:ascii="Arial" w:hAnsi="Arial" w:hint="default"/>
      </w:rPr>
    </w:lvl>
    <w:lvl w:ilvl="1" w:tplc="BDF25CCA" w:tentative="1">
      <w:start w:val="1"/>
      <w:numFmt w:val="bullet"/>
      <w:lvlText w:val="•"/>
      <w:lvlJc w:val="left"/>
      <w:pPr>
        <w:tabs>
          <w:tab w:val="num" w:pos="5409"/>
        </w:tabs>
        <w:ind w:left="5409" w:hanging="360"/>
      </w:pPr>
      <w:rPr>
        <w:rFonts w:ascii="Arial" w:hAnsi="Arial" w:hint="default"/>
      </w:rPr>
    </w:lvl>
    <w:lvl w:ilvl="2" w:tplc="03C84EA6" w:tentative="1">
      <w:start w:val="1"/>
      <w:numFmt w:val="bullet"/>
      <w:lvlText w:val="•"/>
      <w:lvlJc w:val="left"/>
      <w:pPr>
        <w:tabs>
          <w:tab w:val="num" w:pos="6129"/>
        </w:tabs>
        <w:ind w:left="6129" w:hanging="360"/>
      </w:pPr>
      <w:rPr>
        <w:rFonts w:ascii="Arial" w:hAnsi="Arial" w:hint="default"/>
      </w:rPr>
    </w:lvl>
    <w:lvl w:ilvl="3" w:tplc="AE34AFD0" w:tentative="1">
      <w:start w:val="1"/>
      <w:numFmt w:val="bullet"/>
      <w:lvlText w:val="•"/>
      <w:lvlJc w:val="left"/>
      <w:pPr>
        <w:tabs>
          <w:tab w:val="num" w:pos="6849"/>
        </w:tabs>
        <w:ind w:left="6849" w:hanging="360"/>
      </w:pPr>
      <w:rPr>
        <w:rFonts w:ascii="Arial" w:hAnsi="Arial" w:hint="default"/>
      </w:rPr>
    </w:lvl>
    <w:lvl w:ilvl="4" w:tplc="603C47B6" w:tentative="1">
      <w:start w:val="1"/>
      <w:numFmt w:val="bullet"/>
      <w:lvlText w:val="•"/>
      <w:lvlJc w:val="left"/>
      <w:pPr>
        <w:tabs>
          <w:tab w:val="num" w:pos="7569"/>
        </w:tabs>
        <w:ind w:left="7569" w:hanging="360"/>
      </w:pPr>
      <w:rPr>
        <w:rFonts w:ascii="Arial" w:hAnsi="Arial" w:hint="default"/>
      </w:rPr>
    </w:lvl>
    <w:lvl w:ilvl="5" w:tplc="87DEDAB6" w:tentative="1">
      <w:start w:val="1"/>
      <w:numFmt w:val="bullet"/>
      <w:lvlText w:val="•"/>
      <w:lvlJc w:val="left"/>
      <w:pPr>
        <w:tabs>
          <w:tab w:val="num" w:pos="8289"/>
        </w:tabs>
        <w:ind w:left="8289" w:hanging="360"/>
      </w:pPr>
      <w:rPr>
        <w:rFonts w:ascii="Arial" w:hAnsi="Arial" w:hint="default"/>
      </w:rPr>
    </w:lvl>
    <w:lvl w:ilvl="6" w:tplc="1EA2807C" w:tentative="1">
      <w:start w:val="1"/>
      <w:numFmt w:val="bullet"/>
      <w:lvlText w:val="•"/>
      <w:lvlJc w:val="left"/>
      <w:pPr>
        <w:tabs>
          <w:tab w:val="num" w:pos="9009"/>
        </w:tabs>
        <w:ind w:left="9009" w:hanging="360"/>
      </w:pPr>
      <w:rPr>
        <w:rFonts w:ascii="Arial" w:hAnsi="Arial" w:hint="default"/>
      </w:rPr>
    </w:lvl>
    <w:lvl w:ilvl="7" w:tplc="82F454C2" w:tentative="1">
      <w:start w:val="1"/>
      <w:numFmt w:val="bullet"/>
      <w:lvlText w:val="•"/>
      <w:lvlJc w:val="left"/>
      <w:pPr>
        <w:tabs>
          <w:tab w:val="num" w:pos="9729"/>
        </w:tabs>
        <w:ind w:left="9729" w:hanging="360"/>
      </w:pPr>
      <w:rPr>
        <w:rFonts w:ascii="Arial" w:hAnsi="Arial" w:hint="default"/>
      </w:rPr>
    </w:lvl>
    <w:lvl w:ilvl="8" w:tplc="F7CA860C" w:tentative="1">
      <w:start w:val="1"/>
      <w:numFmt w:val="bullet"/>
      <w:lvlText w:val="•"/>
      <w:lvlJc w:val="left"/>
      <w:pPr>
        <w:tabs>
          <w:tab w:val="num" w:pos="10449"/>
        </w:tabs>
        <w:ind w:left="10449" w:hanging="360"/>
      </w:pPr>
      <w:rPr>
        <w:rFonts w:ascii="Arial" w:hAnsi="Arial" w:hint="default"/>
      </w:rPr>
    </w:lvl>
  </w:abstractNum>
  <w:abstractNum w:abstractNumId="7">
    <w:nsid w:val="153133A0"/>
    <w:multiLevelType w:val="hybridMultilevel"/>
    <w:tmpl w:val="C108C6C4"/>
    <w:lvl w:ilvl="0" w:tplc="C360BAB8">
      <w:numFmt w:val="bullet"/>
      <w:lvlText w:val="-"/>
      <w:lvlJc w:val="left"/>
      <w:pPr>
        <w:ind w:left="927" w:hanging="360"/>
      </w:pPr>
      <w:rPr>
        <w:rFonts w:ascii="Times New Roman" w:eastAsia="Times New Roman" w:hAnsi="Times New Roman" w:hint="default"/>
      </w:rPr>
    </w:lvl>
    <w:lvl w:ilvl="1" w:tplc="04220003" w:tentative="1">
      <w:start w:val="1"/>
      <w:numFmt w:val="bullet"/>
      <w:lvlText w:val="o"/>
      <w:lvlJc w:val="left"/>
      <w:pPr>
        <w:ind w:left="1647" w:hanging="360"/>
      </w:pPr>
      <w:rPr>
        <w:rFonts w:ascii="Courier New" w:hAnsi="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8">
    <w:nsid w:val="1B53069B"/>
    <w:multiLevelType w:val="hybridMultilevel"/>
    <w:tmpl w:val="4CDCF200"/>
    <w:lvl w:ilvl="0" w:tplc="C360BAB8">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EB82CB5"/>
    <w:multiLevelType w:val="hybridMultilevel"/>
    <w:tmpl w:val="CA941C1C"/>
    <w:lvl w:ilvl="0" w:tplc="8BD842CE">
      <w:start w:val="1"/>
      <w:numFmt w:val="bullet"/>
      <w:lvlText w:val="•"/>
      <w:lvlJc w:val="left"/>
      <w:pPr>
        <w:ind w:left="1287" w:hanging="360"/>
      </w:pPr>
      <w:rPr>
        <w:rFonts w:ascii="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20157D2F"/>
    <w:multiLevelType w:val="hybridMultilevel"/>
    <w:tmpl w:val="C9CC23F2"/>
    <w:lvl w:ilvl="0" w:tplc="C19AA704">
      <w:start w:val="5"/>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18DB14C"/>
    <w:multiLevelType w:val="hybridMultilevel"/>
    <w:tmpl w:val="892FA971"/>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2A7747F4"/>
    <w:multiLevelType w:val="hybridMultilevel"/>
    <w:tmpl w:val="5BFAE008"/>
    <w:lvl w:ilvl="0" w:tplc="9600FEE0">
      <w:numFmt w:val="bullet"/>
      <w:lvlText w:val="-"/>
      <w:lvlJc w:val="left"/>
      <w:pPr>
        <w:ind w:left="410" w:hanging="360"/>
      </w:pPr>
      <w:rPr>
        <w:rFonts w:ascii="Times New Roman" w:eastAsia="Times New Roman" w:hAnsi="Times New Roman" w:hint="default"/>
      </w:rPr>
    </w:lvl>
    <w:lvl w:ilvl="1" w:tplc="04220003">
      <w:start w:val="1"/>
      <w:numFmt w:val="bullet"/>
      <w:lvlText w:val="o"/>
      <w:lvlJc w:val="left"/>
      <w:pPr>
        <w:ind w:left="1130" w:hanging="360"/>
      </w:pPr>
      <w:rPr>
        <w:rFonts w:ascii="Courier New" w:hAnsi="Courier New" w:hint="default"/>
      </w:rPr>
    </w:lvl>
    <w:lvl w:ilvl="2" w:tplc="04220005" w:tentative="1">
      <w:start w:val="1"/>
      <w:numFmt w:val="bullet"/>
      <w:lvlText w:val=""/>
      <w:lvlJc w:val="left"/>
      <w:pPr>
        <w:ind w:left="1850" w:hanging="360"/>
      </w:pPr>
      <w:rPr>
        <w:rFonts w:ascii="Wingdings" w:hAnsi="Wingdings" w:hint="default"/>
      </w:rPr>
    </w:lvl>
    <w:lvl w:ilvl="3" w:tplc="04220001" w:tentative="1">
      <w:start w:val="1"/>
      <w:numFmt w:val="bullet"/>
      <w:lvlText w:val=""/>
      <w:lvlJc w:val="left"/>
      <w:pPr>
        <w:ind w:left="2570" w:hanging="360"/>
      </w:pPr>
      <w:rPr>
        <w:rFonts w:ascii="Symbol" w:hAnsi="Symbol" w:hint="default"/>
      </w:rPr>
    </w:lvl>
    <w:lvl w:ilvl="4" w:tplc="04220003" w:tentative="1">
      <w:start w:val="1"/>
      <w:numFmt w:val="bullet"/>
      <w:lvlText w:val="o"/>
      <w:lvlJc w:val="left"/>
      <w:pPr>
        <w:ind w:left="3290" w:hanging="360"/>
      </w:pPr>
      <w:rPr>
        <w:rFonts w:ascii="Courier New" w:hAnsi="Courier New" w:hint="default"/>
      </w:rPr>
    </w:lvl>
    <w:lvl w:ilvl="5" w:tplc="04220005" w:tentative="1">
      <w:start w:val="1"/>
      <w:numFmt w:val="bullet"/>
      <w:lvlText w:val=""/>
      <w:lvlJc w:val="left"/>
      <w:pPr>
        <w:ind w:left="4010" w:hanging="360"/>
      </w:pPr>
      <w:rPr>
        <w:rFonts w:ascii="Wingdings" w:hAnsi="Wingdings" w:hint="default"/>
      </w:rPr>
    </w:lvl>
    <w:lvl w:ilvl="6" w:tplc="04220001" w:tentative="1">
      <w:start w:val="1"/>
      <w:numFmt w:val="bullet"/>
      <w:lvlText w:val=""/>
      <w:lvlJc w:val="left"/>
      <w:pPr>
        <w:ind w:left="4730" w:hanging="360"/>
      </w:pPr>
      <w:rPr>
        <w:rFonts w:ascii="Symbol" w:hAnsi="Symbol" w:hint="default"/>
      </w:rPr>
    </w:lvl>
    <w:lvl w:ilvl="7" w:tplc="04220003" w:tentative="1">
      <w:start w:val="1"/>
      <w:numFmt w:val="bullet"/>
      <w:lvlText w:val="o"/>
      <w:lvlJc w:val="left"/>
      <w:pPr>
        <w:ind w:left="5450" w:hanging="360"/>
      </w:pPr>
      <w:rPr>
        <w:rFonts w:ascii="Courier New" w:hAnsi="Courier New" w:hint="default"/>
      </w:rPr>
    </w:lvl>
    <w:lvl w:ilvl="8" w:tplc="04220005" w:tentative="1">
      <w:start w:val="1"/>
      <w:numFmt w:val="bullet"/>
      <w:lvlText w:val=""/>
      <w:lvlJc w:val="left"/>
      <w:pPr>
        <w:ind w:left="6170" w:hanging="360"/>
      </w:pPr>
      <w:rPr>
        <w:rFonts w:ascii="Wingdings" w:hAnsi="Wingdings" w:hint="default"/>
      </w:rPr>
    </w:lvl>
  </w:abstractNum>
  <w:abstractNum w:abstractNumId="13">
    <w:nsid w:val="2D703785"/>
    <w:multiLevelType w:val="hybridMultilevel"/>
    <w:tmpl w:val="0B02E98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2E8D65C2"/>
    <w:multiLevelType w:val="hybridMultilevel"/>
    <w:tmpl w:val="24983A6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314E425D"/>
    <w:multiLevelType w:val="hybridMultilevel"/>
    <w:tmpl w:val="FF38BEA8"/>
    <w:lvl w:ilvl="0" w:tplc="B5120F2A">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34030798"/>
    <w:multiLevelType w:val="hybridMultilevel"/>
    <w:tmpl w:val="0CE03B94"/>
    <w:lvl w:ilvl="0" w:tplc="0419000B">
      <w:start w:val="1"/>
      <w:numFmt w:val="bullet"/>
      <w:lvlText w:val=""/>
      <w:lvlJc w:val="left"/>
      <w:pPr>
        <w:ind w:left="1212"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D604545"/>
    <w:multiLevelType w:val="hybridMultilevel"/>
    <w:tmpl w:val="4E90705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3EDC4742"/>
    <w:multiLevelType w:val="hybridMultilevel"/>
    <w:tmpl w:val="F4EC82D8"/>
    <w:lvl w:ilvl="0" w:tplc="4778197C">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nsid w:val="408B6761"/>
    <w:multiLevelType w:val="hybridMultilevel"/>
    <w:tmpl w:val="4ED483C2"/>
    <w:lvl w:ilvl="0" w:tplc="B06A3F56">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20">
    <w:nsid w:val="438216C7"/>
    <w:multiLevelType w:val="hybridMultilevel"/>
    <w:tmpl w:val="BCE6569E"/>
    <w:lvl w:ilvl="0" w:tplc="ACB2D9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3F37D25"/>
    <w:multiLevelType w:val="hybridMultilevel"/>
    <w:tmpl w:val="20244BCC"/>
    <w:lvl w:ilvl="0" w:tplc="77D0C53C">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2">
    <w:nsid w:val="44246449"/>
    <w:multiLevelType w:val="hybridMultilevel"/>
    <w:tmpl w:val="13F877DA"/>
    <w:lvl w:ilvl="0" w:tplc="7EF60AEA">
      <w:start w:val="1"/>
      <w:numFmt w:val="bullet"/>
      <w:lvlText w:val="-"/>
      <w:lvlJc w:val="left"/>
      <w:pPr>
        <w:tabs>
          <w:tab w:val="num" w:pos="720"/>
        </w:tabs>
        <w:ind w:left="720" w:hanging="360"/>
      </w:pPr>
      <w:rPr>
        <w:rFonts w:ascii="Times New Roman" w:hAnsi="Times New Roman" w:hint="default"/>
      </w:rPr>
    </w:lvl>
    <w:lvl w:ilvl="1" w:tplc="FEA24D5E" w:tentative="1">
      <w:start w:val="1"/>
      <w:numFmt w:val="bullet"/>
      <w:lvlText w:val="-"/>
      <w:lvlJc w:val="left"/>
      <w:pPr>
        <w:tabs>
          <w:tab w:val="num" w:pos="1440"/>
        </w:tabs>
        <w:ind w:left="1440" w:hanging="360"/>
      </w:pPr>
      <w:rPr>
        <w:rFonts w:ascii="Times New Roman" w:hAnsi="Times New Roman" w:hint="default"/>
      </w:rPr>
    </w:lvl>
    <w:lvl w:ilvl="2" w:tplc="6C264C7E" w:tentative="1">
      <w:start w:val="1"/>
      <w:numFmt w:val="bullet"/>
      <w:lvlText w:val="-"/>
      <w:lvlJc w:val="left"/>
      <w:pPr>
        <w:tabs>
          <w:tab w:val="num" w:pos="2160"/>
        </w:tabs>
        <w:ind w:left="2160" w:hanging="360"/>
      </w:pPr>
      <w:rPr>
        <w:rFonts w:ascii="Times New Roman" w:hAnsi="Times New Roman" w:hint="default"/>
      </w:rPr>
    </w:lvl>
    <w:lvl w:ilvl="3" w:tplc="EB0A70E2" w:tentative="1">
      <w:start w:val="1"/>
      <w:numFmt w:val="bullet"/>
      <w:lvlText w:val="-"/>
      <w:lvlJc w:val="left"/>
      <w:pPr>
        <w:tabs>
          <w:tab w:val="num" w:pos="2880"/>
        </w:tabs>
        <w:ind w:left="2880" w:hanging="360"/>
      </w:pPr>
      <w:rPr>
        <w:rFonts w:ascii="Times New Roman" w:hAnsi="Times New Roman" w:hint="default"/>
      </w:rPr>
    </w:lvl>
    <w:lvl w:ilvl="4" w:tplc="0094783C" w:tentative="1">
      <w:start w:val="1"/>
      <w:numFmt w:val="bullet"/>
      <w:lvlText w:val="-"/>
      <w:lvlJc w:val="left"/>
      <w:pPr>
        <w:tabs>
          <w:tab w:val="num" w:pos="3600"/>
        </w:tabs>
        <w:ind w:left="3600" w:hanging="360"/>
      </w:pPr>
      <w:rPr>
        <w:rFonts w:ascii="Times New Roman" w:hAnsi="Times New Roman" w:hint="default"/>
      </w:rPr>
    </w:lvl>
    <w:lvl w:ilvl="5" w:tplc="FEBE6262" w:tentative="1">
      <w:start w:val="1"/>
      <w:numFmt w:val="bullet"/>
      <w:lvlText w:val="-"/>
      <w:lvlJc w:val="left"/>
      <w:pPr>
        <w:tabs>
          <w:tab w:val="num" w:pos="4320"/>
        </w:tabs>
        <w:ind w:left="4320" w:hanging="360"/>
      </w:pPr>
      <w:rPr>
        <w:rFonts w:ascii="Times New Roman" w:hAnsi="Times New Roman" w:hint="default"/>
      </w:rPr>
    </w:lvl>
    <w:lvl w:ilvl="6" w:tplc="DA82286C" w:tentative="1">
      <w:start w:val="1"/>
      <w:numFmt w:val="bullet"/>
      <w:lvlText w:val="-"/>
      <w:lvlJc w:val="left"/>
      <w:pPr>
        <w:tabs>
          <w:tab w:val="num" w:pos="5040"/>
        </w:tabs>
        <w:ind w:left="5040" w:hanging="360"/>
      </w:pPr>
      <w:rPr>
        <w:rFonts w:ascii="Times New Roman" w:hAnsi="Times New Roman" w:hint="default"/>
      </w:rPr>
    </w:lvl>
    <w:lvl w:ilvl="7" w:tplc="05805B5C" w:tentative="1">
      <w:start w:val="1"/>
      <w:numFmt w:val="bullet"/>
      <w:lvlText w:val="-"/>
      <w:lvlJc w:val="left"/>
      <w:pPr>
        <w:tabs>
          <w:tab w:val="num" w:pos="5760"/>
        </w:tabs>
        <w:ind w:left="5760" w:hanging="360"/>
      </w:pPr>
      <w:rPr>
        <w:rFonts w:ascii="Times New Roman" w:hAnsi="Times New Roman" w:hint="default"/>
      </w:rPr>
    </w:lvl>
    <w:lvl w:ilvl="8" w:tplc="6F2C86FC"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0075F54"/>
    <w:multiLevelType w:val="hybridMultilevel"/>
    <w:tmpl w:val="E2347536"/>
    <w:lvl w:ilvl="0" w:tplc="823804DC">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4">
    <w:nsid w:val="51D93446"/>
    <w:multiLevelType w:val="hybridMultilevel"/>
    <w:tmpl w:val="3A7029F6"/>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58C01454"/>
    <w:multiLevelType w:val="hybridMultilevel"/>
    <w:tmpl w:val="2FD2070E"/>
    <w:lvl w:ilvl="0" w:tplc="F6DC13A0">
      <w:start w:val="1"/>
      <w:numFmt w:val="decimal"/>
      <w:lvlText w:val="%1."/>
      <w:lvlJc w:val="left"/>
      <w:pPr>
        <w:ind w:left="1080" w:hanging="360"/>
      </w:pPr>
      <w:rPr>
        <w:rFonts w:cs="Times New Roman" w:hint="default"/>
        <w:b/>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6">
    <w:nsid w:val="58F56D89"/>
    <w:multiLevelType w:val="hybridMultilevel"/>
    <w:tmpl w:val="5162920A"/>
    <w:lvl w:ilvl="0" w:tplc="FD3E01BE">
      <w:start w:val="1"/>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AF35667"/>
    <w:multiLevelType w:val="hybridMultilevel"/>
    <w:tmpl w:val="DBD8710E"/>
    <w:lvl w:ilvl="0" w:tplc="04190007">
      <w:start w:val="1"/>
      <w:numFmt w:val="bullet"/>
      <w:lvlText w:val=""/>
      <w:lvlPicBulletId w:val="1"/>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BF05B16"/>
    <w:multiLevelType w:val="hybridMultilevel"/>
    <w:tmpl w:val="5D10AC6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9">
    <w:nsid w:val="60BC4943"/>
    <w:multiLevelType w:val="hybridMultilevel"/>
    <w:tmpl w:val="FA80B946"/>
    <w:lvl w:ilvl="0" w:tplc="04190007">
      <w:start w:val="1"/>
      <w:numFmt w:val="bullet"/>
      <w:lvlText w:val=""/>
      <w:lvlPicBulletId w:val="0"/>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0">
    <w:nsid w:val="655C4BED"/>
    <w:multiLevelType w:val="hybridMultilevel"/>
    <w:tmpl w:val="F530D868"/>
    <w:lvl w:ilvl="0" w:tplc="77D0C53C">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B847BE5"/>
    <w:multiLevelType w:val="hybridMultilevel"/>
    <w:tmpl w:val="AF3E88F6"/>
    <w:lvl w:ilvl="0" w:tplc="04F8EEE0">
      <w:numFmt w:val="bullet"/>
      <w:lvlText w:val="-"/>
      <w:lvlJc w:val="left"/>
      <w:pPr>
        <w:ind w:left="360" w:hanging="360"/>
      </w:pPr>
      <w:rPr>
        <w:rFonts w:ascii="Times New Roman" w:eastAsia="Times New Roman" w:hAnsi="Times New Roman" w:hint="default"/>
        <w:b w:val="0"/>
        <w:i w:val="0"/>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2">
    <w:nsid w:val="743F5595"/>
    <w:multiLevelType w:val="hybridMultilevel"/>
    <w:tmpl w:val="21B80946"/>
    <w:lvl w:ilvl="0" w:tplc="10FCDA88">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3">
    <w:nsid w:val="746F0D12"/>
    <w:multiLevelType w:val="hybridMultilevel"/>
    <w:tmpl w:val="5EC07E32"/>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34">
    <w:nsid w:val="758073D4"/>
    <w:multiLevelType w:val="hybridMultilevel"/>
    <w:tmpl w:val="C29C7BC8"/>
    <w:lvl w:ilvl="0" w:tplc="63088C82">
      <w:start w:val="5"/>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num w:numId="1">
    <w:abstractNumId w:val="17"/>
  </w:num>
  <w:num w:numId="2">
    <w:abstractNumId w:val="9"/>
  </w:num>
  <w:num w:numId="3">
    <w:abstractNumId w:val="6"/>
  </w:num>
  <w:num w:numId="4">
    <w:abstractNumId w:val="32"/>
  </w:num>
  <w:num w:numId="5">
    <w:abstractNumId w:val="26"/>
  </w:num>
  <w:num w:numId="6">
    <w:abstractNumId w:val="7"/>
  </w:num>
  <w:num w:numId="7">
    <w:abstractNumId w:val="4"/>
  </w:num>
  <w:num w:numId="8">
    <w:abstractNumId w:val="20"/>
  </w:num>
  <w:num w:numId="9">
    <w:abstractNumId w:val="8"/>
  </w:num>
  <w:num w:numId="10">
    <w:abstractNumId w:val="31"/>
  </w:num>
  <w:num w:numId="11">
    <w:abstractNumId w:val="12"/>
  </w:num>
  <w:num w:numId="12">
    <w:abstractNumId w:val="5"/>
  </w:num>
  <w:num w:numId="13">
    <w:abstractNumId w:val="18"/>
  </w:num>
  <w:num w:numId="14">
    <w:abstractNumId w:val="10"/>
  </w:num>
  <w:num w:numId="15">
    <w:abstractNumId w:val="25"/>
  </w:num>
  <w:num w:numId="16">
    <w:abstractNumId w:val="11"/>
  </w:num>
  <w:num w:numId="17">
    <w:abstractNumId w:val="0"/>
  </w:num>
  <w:num w:numId="18">
    <w:abstractNumId w:val="1"/>
  </w:num>
  <w:num w:numId="19">
    <w:abstractNumId w:val="14"/>
  </w:num>
  <w:num w:numId="20">
    <w:abstractNumId w:val="3"/>
  </w:num>
  <w:num w:numId="21">
    <w:abstractNumId w:val="13"/>
  </w:num>
  <w:num w:numId="22">
    <w:abstractNumId w:val="19"/>
  </w:num>
  <w:num w:numId="23">
    <w:abstractNumId w:val="15"/>
  </w:num>
  <w:num w:numId="24">
    <w:abstractNumId w:val="23"/>
  </w:num>
  <w:num w:numId="25">
    <w:abstractNumId w:val="2"/>
  </w:num>
  <w:num w:numId="26">
    <w:abstractNumId w:val="21"/>
  </w:num>
  <w:num w:numId="27">
    <w:abstractNumId w:val="30"/>
  </w:num>
  <w:num w:numId="28">
    <w:abstractNumId w:val="22"/>
  </w:num>
  <w:num w:numId="29">
    <w:abstractNumId w:val="29"/>
  </w:num>
  <w:num w:numId="30">
    <w:abstractNumId w:val="33"/>
  </w:num>
  <w:num w:numId="31">
    <w:abstractNumId w:val="34"/>
  </w:num>
  <w:num w:numId="32">
    <w:abstractNumId w:val="28"/>
  </w:num>
  <w:num w:numId="33">
    <w:abstractNumId w:val="27"/>
  </w:num>
  <w:num w:numId="34">
    <w:abstractNumId w:val="24"/>
  </w:num>
  <w:num w:numId="3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5A29B4"/>
    <w:rsid w:val="00001263"/>
    <w:rsid w:val="00001357"/>
    <w:rsid w:val="000044BB"/>
    <w:rsid w:val="00006813"/>
    <w:rsid w:val="00011391"/>
    <w:rsid w:val="000116C4"/>
    <w:rsid w:val="00023010"/>
    <w:rsid w:val="00023357"/>
    <w:rsid w:val="00024ED5"/>
    <w:rsid w:val="00035BF8"/>
    <w:rsid w:val="00036595"/>
    <w:rsid w:val="00037178"/>
    <w:rsid w:val="000422DF"/>
    <w:rsid w:val="00045D03"/>
    <w:rsid w:val="000554F7"/>
    <w:rsid w:val="00056EC3"/>
    <w:rsid w:val="000608AB"/>
    <w:rsid w:val="00061A9C"/>
    <w:rsid w:val="000621B8"/>
    <w:rsid w:val="00063774"/>
    <w:rsid w:val="00063934"/>
    <w:rsid w:val="000644EC"/>
    <w:rsid w:val="00064AD4"/>
    <w:rsid w:val="0006590A"/>
    <w:rsid w:val="00065CCA"/>
    <w:rsid w:val="000663B1"/>
    <w:rsid w:val="000676E6"/>
    <w:rsid w:val="000710B6"/>
    <w:rsid w:val="00071521"/>
    <w:rsid w:val="00072D0F"/>
    <w:rsid w:val="0007613E"/>
    <w:rsid w:val="00080BD6"/>
    <w:rsid w:val="00081E3B"/>
    <w:rsid w:val="000830F8"/>
    <w:rsid w:val="00083B81"/>
    <w:rsid w:val="00083FAF"/>
    <w:rsid w:val="000852F8"/>
    <w:rsid w:val="000871C0"/>
    <w:rsid w:val="000902EF"/>
    <w:rsid w:val="000935CE"/>
    <w:rsid w:val="00096EF3"/>
    <w:rsid w:val="000A0460"/>
    <w:rsid w:val="000A5AD6"/>
    <w:rsid w:val="000A78A6"/>
    <w:rsid w:val="000B092C"/>
    <w:rsid w:val="000B1914"/>
    <w:rsid w:val="000B3B98"/>
    <w:rsid w:val="000B418E"/>
    <w:rsid w:val="000B51BC"/>
    <w:rsid w:val="000B5B43"/>
    <w:rsid w:val="000B61DF"/>
    <w:rsid w:val="000C0F30"/>
    <w:rsid w:val="000C3CA1"/>
    <w:rsid w:val="000D6C58"/>
    <w:rsid w:val="000D7D09"/>
    <w:rsid w:val="000E0033"/>
    <w:rsid w:val="000E1ABB"/>
    <w:rsid w:val="000E2085"/>
    <w:rsid w:val="000E2C99"/>
    <w:rsid w:val="000F1A9D"/>
    <w:rsid w:val="000F46F0"/>
    <w:rsid w:val="001011E3"/>
    <w:rsid w:val="00103480"/>
    <w:rsid w:val="001039F0"/>
    <w:rsid w:val="001066CC"/>
    <w:rsid w:val="001078CF"/>
    <w:rsid w:val="001132A2"/>
    <w:rsid w:val="00113791"/>
    <w:rsid w:val="00117051"/>
    <w:rsid w:val="001179C5"/>
    <w:rsid w:val="00123656"/>
    <w:rsid w:val="00123D64"/>
    <w:rsid w:val="00126A01"/>
    <w:rsid w:val="0013050A"/>
    <w:rsid w:val="001306BB"/>
    <w:rsid w:val="00132895"/>
    <w:rsid w:val="001356AF"/>
    <w:rsid w:val="0013768A"/>
    <w:rsid w:val="001424B4"/>
    <w:rsid w:val="00145473"/>
    <w:rsid w:val="00150293"/>
    <w:rsid w:val="00152CCF"/>
    <w:rsid w:val="00161700"/>
    <w:rsid w:val="00161DC6"/>
    <w:rsid w:val="00163D1D"/>
    <w:rsid w:val="00165F21"/>
    <w:rsid w:val="00167A08"/>
    <w:rsid w:val="00175119"/>
    <w:rsid w:val="00176280"/>
    <w:rsid w:val="00176DA1"/>
    <w:rsid w:val="00181436"/>
    <w:rsid w:val="001853F0"/>
    <w:rsid w:val="00185F04"/>
    <w:rsid w:val="0019097D"/>
    <w:rsid w:val="0019429B"/>
    <w:rsid w:val="0019484D"/>
    <w:rsid w:val="00195560"/>
    <w:rsid w:val="00196DF0"/>
    <w:rsid w:val="00197B82"/>
    <w:rsid w:val="001A56B6"/>
    <w:rsid w:val="001B22D2"/>
    <w:rsid w:val="001B2C78"/>
    <w:rsid w:val="001B6318"/>
    <w:rsid w:val="001B7CB5"/>
    <w:rsid w:val="001C23EE"/>
    <w:rsid w:val="001C26F3"/>
    <w:rsid w:val="001C2B57"/>
    <w:rsid w:val="001C32E1"/>
    <w:rsid w:val="001C39A0"/>
    <w:rsid w:val="001C3F71"/>
    <w:rsid w:val="001C5B93"/>
    <w:rsid w:val="001C6D8F"/>
    <w:rsid w:val="001D52FF"/>
    <w:rsid w:val="001D56EE"/>
    <w:rsid w:val="001D67BD"/>
    <w:rsid w:val="001E369E"/>
    <w:rsid w:val="001E5B15"/>
    <w:rsid w:val="001E70A1"/>
    <w:rsid w:val="001E7B26"/>
    <w:rsid w:val="001F0173"/>
    <w:rsid w:val="001F11CD"/>
    <w:rsid w:val="00202347"/>
    <w:rsid w:val="002045C7"/>
    <w:rsid w:val="0021095A"/>
    <w:rsid w:val="00212DA6"/>
    <w:rsid w:val="0021352A"/>
    <w:rsid w:val="00213BDC"/>
    <w:rsid w:val="0021483F"/>
    <w:rsid w:val="002160A7"/>
    <w:rsid w:val="00222FC0"/>
    <w:rsid w:val="00224DFF"/>
    <w:rsid w:val="002266D6"/>
    <w:rsid w:val="002342CC"/>
    <w:rsid w:val="0024643E"/>
    <w:rsid w:val="00253E9B"/>
    <w:rsid w:val="002540E7"/>
    <w:rsid w:val="00254BB5"/>
    <w:rsid w:val="00261B00"/>
    <w:rsid w:val="0026348B"/>
    <w:rsid w:val="00266482"/>
    <w:rsid w:val="00267358"/>
    <w:rsid w:val="00267A81"/>
    <w:rsid w:val="002704B4"/>
    <w:rsid w:val="00272FB8"/>
    <w:rsid w:val="0027359F"/>
    <w:rsid w:val="00273912"/>
    <w:rsid w:val="00275F3D"/>
    <w:rsid w:val="00277BDB"/>
    <w:rsid w:val="002807DC"/>
    <w:rsid w:val="0028194E"/>
    <w:rsid w:val="002879D5"/>
    <w:rsid w:val="00292586"/>
    <w:rsid w:val="0029439E"/>
    <w:rsid w:val="002A00B4"/>
    <w:rsid w:val="002A0389"/>
    <w:rsid w:val="002A0F17"/>
    <w:rsid w:val="002A0F3F"/>
    <w:rsid w:val="002A5506"/>
    <w:rsid w:val="002A7701"/>
    <w:rsid w:val="002B25A7"/>
    <w:rsid w:val="002B25C1"/>
    <w:rsid w:val="002B5D60"/>
    <w:rsid w:val="002B7E74"/>
    <w:rsid w:val="002C0325"/>
    <w:rsid w:val="002D282C"/>
    <w:rsid w:val="002D5F48"/>
    <w:rsid w:val="002D69FE"/>
    <w:rsid w:val="002D6CF6"/>
    <w:rsid w:val="002E5DEC"/>
    <w:rsid w:val="002F7841"/>
    <w:rsid w:val="00301B59"/>
    <w:rsid w:val="00301C77"/>
    <w:rsid w:val="00302908"/>
    <w:rsid w:val="003047F2"/>
    <w:rsid w:val="00311E18"/>
    <w:rsid w:val="00315A6E"/>
    <w:rsid w:val="0031750E"/>
    <w:rsid w:val="0032275D"/>
    <w:rsid w:val="003250E0"/>
    <w:rsid w:val="003258F1"/>
    <w:rsid w:val="00327B05"/>
    <w:rsid w:val="00331390"/>
    <w:rsid w:val="003337EC"/>
    <w:rsid w:val="00335D29"/>
    <w:rsid w:val="00337C18"/>
    <w:rsid w:val="003442AF"/>
    <w:rsid w:val="00345492"/>
    <w:rsid w:val="003475B3"/>
    <w:rsid w:val="00347CE6"/>
    <w:rsid w:val="003503D5"/>
    <w:rsid w:val="0035178F"/>
    <w:rsid w:val="0035587A"/>
    <w:rsid w:val="00365ECF"/>
    <w:rsid w:val="00367830"/>
    <w:rsid w:val="003708CC"/>
    <w:rsid w:val="00371C05"/>
    <w:rsid w:val="0037416E"/>
    <w:rsid w:val="00374F8A"/>
    <w:rsid w:val="00376E54"/>
    <w:rsid w:val="003810AC"/>
    <w:rsid w:val="00381B64"/>
    <w:rsid w:val="003910C0"/>
    <w:rsid w:val="0039229E"/>
    <w:rsid w:val="003B000D"/>
    <w:rsid w:val="003B26E2"/>
    <w:rsid w:val="003B3983"/>
    <w:rsid w:val="003B4EB3"/>
    <w:rsid w:val="003B59FF"/>
    <w:rsid w:val="003C08CE"/>
    <w:rsid w:val="003C1CF4"/>
    <w:rsid w:val="003C2D36"/>
    <w:rsid w:val="003C5BD0"/>
    <w:rsid w:val="003C5C60"/>
    <w:rsid w:val="003C715F"/>
    <w:rsid w:val="003D5AC4"/>
    <w:rsid w:val="003D7C40"/>
    <w:rsid w:val="003E23F2"/>
    <w:rsid w:val="003E44DD"/>
    <w:rsid w:val="003E6244"/>
    <w:rsid w:val="003F028F"/>
    <w:rsid w:val="003F5DFB"/>
    <w:rsid w:val="004000D6"/>
    <w:rsid w:val="00400E37"/>
    <w:rsid w:val="00402EFD"/>
    <w:rsid w:val="0040566E"/>
    <w:rsid w:val="00405D8E"/>
    <w:rsid w:val="004107F1"/>
    <w:rsid w:val="00421D69"/>
    <w:rsid w:val="0042277A"/>
    <w:rsid w:val="004233B7"/>
    <w:rsid w:val="00426548"/>
    <w:rsid w:val="004273DA"/>
    <w:rsid w:val="00427505"/>
    <w:rsid w:val="0043149D"/>
    <w:rsid w:val="0043361B"/>
    <w:rsid w:val="00434294"/>
    <w:rsid w:val="00437A6E"/>
    <w:rsid w:val="00443CB8"/>
    <w:rsid w:val="004450C0"/>
    <w:rsid w:val="004521D4"/>
    <w:rsid w:val="00453A93"/>
    <w:rsid w:val="00454EF3"/>
    <w:rsid w:val="00460584"/>
    <w:rsid w:val="004611FA"/>
    <w:rsid w:val="00462BB7"/>
    <w:rsid w:val="00463151"/>
    <w:rsid w:val="00463D47"/>
    <w:rsid w:val="004706CF"/>
    <w:rsid w:val="004743FA"/>
    <w:rsid w:val="00474CF7"/>
    <w:rsid w:val="0047798E"/>
    <w:rsid w:val="00477D17"/>
    <w:rsid w:val="00481346"/>
    <w:rsid w:val="00482085"/>
    <w:rsid w:val="00482106"/>
    <w:rsid w:val="00483B95"/>
    <w:rsid w:val="00492466"/>
    <w:rsid w:val="00492A89"/>
    <w:rsid w:val="00493772"/>
    <w:rsid w:val="00494677"/>
    <w:rsid w:val="00494AF8"/>
    <w:rsid w:val="0049730F"/>
    <w:rsid w:val="004A05C1"/>
    <w:rsid w:val="004A475F"/>
    <w:rsid w:val="004A4F20"/>
    <w:rsid w:val="004A54FA"/>
    <w:rsid w:val="004A68B8"/>
    <w:rsid w:val="004B2DC2"/>
    <w:rsid w:val="004B57E8"/>
    <w:rsid w:val="004C6FC3"/>
    <w:rsid w:val="004D3522"/>
    <w:rsid w:val="004D35D2"/>
    <w:rsid w:val="004D4164"/>
    <w:rsid w:val="004D4927"/>
    <w:rsid w:val="004D5EFD"/>
    <w:rsid w:val="004D73D4"/>
    <w:rsid w:val="004E5994"/>
    <w:rsid w:val="004E5BF6"/>
    <w:rsid w:val="004E7CE2"/>
    <w:rsid w:val="004F19D2"/>
    <w:rsid w:val="005030EC"/>
    <w:rsid w:val="005047B1"/>
    <w:rsid w:val="005054A5"/>
    <w:rsid w:val="005063E9"/>
    <w:rsid w:val="0051036D"/>
    <w:rsid w:val="005127A8"/>
    <w:rsid w:val="00513D6B"/>
    <w:rsid w:val="00514689"/>
    <w:rsid w:val="005152A5"/>
    <w:rsid w:val="00520EB7"/>
    <w:rsid w:val="00521F06"/>
    <w:rsid w:val="00522074"/>
    <w:rsid w:val="005222A3"/>
    <w:rsid w:val="00523C07"/>
    <w:rsid w:val="00531A37"/>
    <w:rsid w:val="00531C7F"/>
    <w:rsid w:val="00532EC4"/>
    <w:rsid w:val="00534234"/>
    <w:rsid w:val="00545B9D"/>
    <w:rsid w:val="00552D93"/>
    <w:rsid w:val="005530ED"/>
    <w:rsid w:val="0055708A"/>
    <w:rsid w:val="00560C77"/>
    <w:rsid w:val="005619EE"/>
    <w:rsid w:val="00561A57"/>
    <w:rsid w:val="00562354"/>
    <w:rsid w:val="00566216"/>
    <w:rsid w:val="00570C01"/>
    <w:rsid w:val="005729E4"/>
    <w:rsid w:val="005748DE"/>
    <w:rsid w:val="00574BE7"/>
    <w:rsid w:val="005817A3"/>
    <w:rsid w:val="0058195E"/>
    <w:rsid w:val="00594ACE"/>
    <w:rsid w:val="005971B6"/>
    <w:rsid w:val="005A18FD"/>
    <w:rsid w:val="005A1C12"/>
    <w:rsid w:val="005A1F5A"/>
    <w:rsid w:val="005A29B4"/>
    <w:rsid w:val="005A3165"/>
    <w:rsid w:val="005A3689"/>
    <w:rsid w:val="005A3A32"/>
    <w:rsid w:val="005A6E91"/>
    <w:rsid w:val="005A7809"/>
    <w:rsid w:val="005A79DA"/>
    <w:rsid w:val="005B0E9F"/>
    <w:rsid w:val="005B392D"/>
    <w:rsid w:val="005B5D73"/>
    <w:rsid w:val="005C1D77"/>
    <w:rsid w:val="005C2CF1"/>
    <w:rsid w:val="005C51AE"/>
    <w:rsid w:val="005C7C6C"/>
    <w:rsid w:val="005D00CB"/>
    <w:rsid w:val="005D3E46"/>
    <w:rsid w:val="005D6F8A"/>
    <w:rsid w:val="005E45FF"/>
    <w:rsid w:val="005E59D1"/>
    <w:rsid w:val="005F1884"/>
    <w:rsid w:val="005F642A"/>
    <w:rsid w:val="005F68A1"/>
    <w:rsid w:val="005F69ED"/>
    <w:rsid w:val="005F73E6"/>
    <w:rsid w:val="00600507"/>
    <w:rsid w:val="00600EC8"/>
    <w:rsid w:val="00601441"/>
    <w:rsid w:val="00605BC2"/>
    <w:rsid w:val="00607BBC"/>
    <w:rsid w:val="00611F6D"/>
    <w:rsid w:val="0061255C"/>
    <w:rsid w:val="006136E4"/>
    <w:rsid w:val="00616910"/>
    <w:rsid w:val="00617911"/>
    <w:rsid w:val="00620B86"/>
    <w:rsid w:val="00621D5B"/>
    <w:rsid w:val="00623809"/>
    <w:rsid w:val="00625F6E"/>
    <w:rsid w:val="00627469"/>
    <w:rsid w:val="00632EDD"/>
    <w:rsid w:val="00634DC8"/>
    <w:rsid w:val="006355E3"/>
    <w:rsid w:val="00637EAC"/>
    <w:rsid w:val="0064110C"/>
    <w:rsid w:val="00642668"/>
    <w:rsid w:val="00650FD1"/>
    <w:rsid w:val="00653897"/>
    <w:rsid w:val="00653E64"/>
    <w:rsid w:val="00655C2E"/>
    <w:rsid w:val="00657D11"/>
    <w:rsid w:val="00660D64"/>
    <w:rsid w:val="00662F57"/>
    <w:rsid w:val="0066311D"/>
    <w:rsid w:val="00664C29"/>
    <w:rsid w:val="0067100A"/>
    <w:rsid w:val="006755E0"/>
    <w:rsid w:val="006807FD"/>
    <w:rsid w:val="00682521"/>
    <w:rsid w:val="00684619"/>
    <w:rsid w:val="00685CB1"/>
    <w:rsid w:val="00686866"/>
    <w:rsid w:val="00690838"/>
    <w:rsid w:val="006946C0"/>
    <w:rsid w:val="006968A7"/>
    <w:rsid w:val="00696F56"/>
    <w:rsid w:val="006A1ABD"/>
    <w:rsid w:val="006A1C86"/>
    <w:rsid w:val="006A6014"/>
    <w:rsid w:val="006B0C32"/>
    <w:rsid w:val="006C0F61"/>
    <w:rsid w:val="006C2385"/>
    <w:rsid w:val="006C352E"/>
    <w:rsid w:val="006C5AD7"/>
    <w:rsid w:val="006C5C0D"/>
    <w:rsid w:val="006C64A7"/>
    <w:rsid w:val="006C6581"/>
    <w:rsid w:val="006C798E"/>
    <w:rsid w:val="006D4239"/>
    <w:rsid w:val="006D51ED"/>
    <w:rsid w:val="006D5D18"/>
    <w:rsid w:val="006E2A79"/>
    <w:rsid w:val="006E5422"/>
    <w:rsid w:val="006F23BD"/>
    <w:rsid w:val="006F69F6"/>
    <w:rsid w:val="00700558"/>
    <w:rsid w:val="00704081"/>
    <w:rsid w:val="00707C05"/>
    <w:rsid w:val="00707CE5"/>
    <w:rsid w:val="00707F1B"/>
    <w:rsid w:val="007108A4"/>
    <w:rsid w:val="0071295E"/>
    <w:rsid w:val="0071688A"/>
    <w:rsid w:val="00716BD9"/>
    <w:rsid w:val="00725F0D"/>
    <w:rsid w:val="00725FC8"/>
    <w:rsid w:val="00731DD2"/>
    <w:rsid w:val="00732D7C"/>
    <w:rsid w:val="007368A8"/>
    <w:rsid w:val="00741F23"/>
    <w:rsid w:val="00744632"/>
    <w:rsid w:val="007459A9"/>
    <w:rsid w:val="0074638E"/>
    <w:rsid w:val="007473CF"/>
    <w:rsid w:val="007538C1"/>
    <w:rsid w:val="00754693"/>
    <w:rsid w:val="00754C24"/>
    <w:rsid w:val="00756200"/>
    <w:rsid w:val="00756C77"/>
    <w:rsid w:val="00760FD8"/>
    <w:rsid w:val="00767EB3"/>
    <w:rsid w:val="00772EA4"/>
    <w:rsid w:val="007802FA"/>
    <w:rsid w:val="00784744"/>
    <w:rsid w:val="007867EA"/>
    <w:rsid w:val="00786836"/>
    <w:rsid w:val="0079071C"/>
    <w:rsid w:val="007973CE"/>
    <w:rsid w:val="007B0C43"/>
    <w:rsid w:val="007B1724"/>
    <w:rsid w:val="007B4C8D"/>
    <w:rsid w:val="007B5BB2"/>
    <w:rsid w:val="007C1608"/>
    <w:rsid w:val="007C25AA"/>
    <w:rsid w:val="007C29E3"/>
    <w:rsid w:val="007C4810"/>
    <w:rsid w:val="007C508A"/>
    <w:rsid w:val="007D0731"/>
    <w:rsid w:val="007D0BBA"/>
    <w:rsid w:val="007D0F7B"/>
    <w:rsid w:val="007D794A"/>
    <w:rsid w:val="007E0216"/>
    <w:rsid w:val="007E36D8"/>
    <w:rsid w:val="007E38E0"/>
    <w:rsid w:val="007E414A"/>
    <w:rsid w:val="007E5ACE"/>
    <w:rsid w:val="007E752D"/>
    <w:rsid w:val="007F2A94"/>
    <w:rsid w:val="007F4029"/>
    <w:rsid w:val="007F411A"/>
    <w:rsid w:val="007F4538"/>
    <w:rsid w:val="0080350F"/>
    <w:rsid w:val="00807418"/>
    <w:rsid w:val="00811897"/>
    <w:rsid w:val="008129D9"/>
    <w:rsid w:val="00816DC0"/>
    <w:rsid w:val="0082748E"/>
    <w:rsid w:val="00830C89"/>
    <w:rsid w:val="00832CEB"/>
    <w:rsid w:val="008400F3"/>
    <w:rsid w:val="008401FD"/>
    <w:rsid w:val="008419EF"/>
    <w:rsid w:val="00842E96"/>
    <w:rsid w:val="008431F7"/>
    <w:rsid w:val="00847989"/>
    <w:rsid w:val="00847A76"/>
    <w:rsid w:val="008521C5"/>
    <w:rsid w:val="00853D51"/>
    <w:rsid w:val="008556B1"/>
    <w:rsid w:val="00855939"/>
    <w:rsid w:val="00856634"/>
    <w:rsid w:val="0086140F"/>
    <w:rsid w:val="0086155D"/>
    <w:rsid w:val="0086242E"/>
    <w:rsid w:val="008628F4"/>
    <w:rsid w:val="00862EE7"/>
    <w:rsid w:val="00863EAB"/>
    <w:rsid w:val="00865A9A"/>
    <w:rsid w:val="00865E07"/>
    <w:rsid w:val="00865E29"/>
    <w:rsid w:val="0086713A"/>
    <w:rsid w:val="00870B87"/>
    <w:rsid w:val="00871A72"/>
    <w:rsid w:val="008725C1"/>
    <w:rsid w:val="00874049"/>
    <w:rsid w:val="00875D88"/>
    <w:rsid w:val="00877B98"/>
    <w:rsid w:val="00881BD7"/>
    <w:rsid w:val="008845BF"/>
    <w:rsid w:val="00884946"/>
    <w:rsid w:val="00891B11"/>
    <w:rsid w:val="008A09E3"/>
    <w:rsid w:val="008A6150"/>
    <w:rsid w:val="008A73C7"/>
    <w:rsid w:val="008B1727"/>
    <w:rsid w:val="008B7CA5"/>
    <w:rsid w:val="008C0ACC"/>
    <w:rsid w:val="008C243C"/>
    <w:rsid w:val="008C3FF9"/>
    <w:rsid w:val="008D2FC0"/>
    <w:rsid w:val="008D7709"/>
    <w:rsid w:val="008E184A"/>
    <w:rsid w:val="008E4E96"/>
    <w:rsid w:val="008E766C"/>
    <w:rsid w:val="008F1977"/>
    <w:rsid w:val="008F2117"/>
    <w:rsid w:val="008F34AA"/>
    <w:rsid w:val="008F7F09"/>
    <w:rsid w:val="009020E3"/>
    <w:rsid w:val="00903014"/>
    <w:rsid w:val="009047AF"/>
    <w:rsid w:val="0090514D"/>
    <w:rsid w:val="00906D61"/>
    <w:rsid w:val="00910C28"/>
    <w:rsid w:val="0091362D"/>
    <w:rsid w:val="0091663B"/>
    <w:rsid w:val="0092131B"/>
    <w:rsid w:val="00922098"/>
    <w:rsid w:val="009236F1"/>
    <w:rsid w:val="00924EF6"/>
    <w:rsid w:val="009251C8"/>
    <w:rsid w:val="00926B85"/>
    <w:rsid w:val="009363A0"/>
    <w:rsid w:val="00940863"/>
    <w:rsid w:val="00941B0C"/>
    <w:rsid w:val="009539FA"/>
    <w:rsid w:val="00953B83"/>
    <w:rsid w:val="00955B14"/>
    <w:rsid w:val="00956FBF"/>
    <w:rsid w:val="00960694"/>
    <w:rsid w:val="00960B7F"/>
    <w:rsid w:val="00960E07"/>
    <w:rsid w:val="009614C3"/>
    <w:rsid w:val="009639A1"/>
    <w:rsid w:val="0096562D"/>
    <w:rsid w:val="00970615"/>
    <w:rsid w:val="00970CA0"/>
    <w:rsid w:val="00971526"/>
    <w:rsid w:val="009716F7"/>
    <w:rsid w:val="00972C7B"/>
    <w:rsid w:val="00973C1A"/>
    <w:rsid w:val="00975BD0"/>
    <w:rsid w:val="009764B0"/>
    <w:rsid w:val="009766C7"/>
    <w:rsid w:val="00981C2C"/>
    <w:rsid w:val="00982E60"/>
    <w:rsid w:val="00987591"/>
    <w:rsid w:val="009915E1"/>
    <w:rsid w:val="00991FDC"/>
    <w:rsid w:val="00992E09"/>
    <w:rsid w:val="00995B44"/>
    <w:rsid w:val="0099772E"/>
    <w:rsid w:val="009A18F4"/>
    <w:rsid w:val="009A1ECB"/>
    <w:rsid w:val="009A4371"/>
    <w:rsid w:val="009A5E17"/>
    <w:rsid w:val="009A6D9D"/>
    <w:rsid w:val="009B0332"/>
    <w:rsid w:val="009B540A"/>
    <w:rsid w:val="009C342E"/>
    <w:rsid w:val="009C40F5"/>
    <w:rsid w:val="009D274B"/>
    <w:rsid w:val="009D28E2"/>
    <w:rsid w:val="009E190D"/>
    <w:rsid w:val="009E447F"/>
    <w:rsid w:val="009E48CC"/>
    <w:rsid w:val="009E663F"/>
    <w:rsid w:val="009E730B"/>
    <w:rsid w:val="009F47DF"/>
    <w:rsid w:val="009F7CB4"/>
    <w:rsid w:val="00A053A5"/>
    <w:rsid w:val="00A06E1D"/>
    <w:rsid w:val="00A10AAF"/>
    <w:rsid w:val="00A11653"/>
    <w:rsid w:val="00A15FB4"/>
    <w:rsid w:val="00A16338"/>
    <w:rsid w:val="00A16606"/>
    <w:rsid w:val="00A16A28"/>
    <w:rsid w:val="00A1713D"/>
    <w:rsid w:val="00A20376"/>
    <w:rsid w:val="00A206E1"/>
    <w:rsid w:val="00A21498"/>
    <w:rsid w:val="00A21602"/>
    <w:rsid w:val="00A23FDE"/>
    <w:rsid w:val="00A31244"/>
    <w:rsid w:val="00A345AC"/>
    <w:rsid w:val="00A459CA"/>
    <w:rsid w:val="00A46A88"/>
    <w:rsid w:val="00A50570"/>
    <w:rsid w:val="00A551D0"/>
    <w:rsid w:val="00A5740D"/>
    <w:rsid w:val="00A57430"/>
    <w:rsid w:val="00A618B2"/>
    <w:rsid w:val="00A61DC3"/>
    <w:rsid w:val="00A63044"/>
    <w:rsid w:val="00A6489C"/>
    <w:rsid w:val="00A649C5"/>
    <w:rsid w:val="00A6778F"/>
    <w:rsid w:val="00A7226D"/>
    <w:rsid w:val="00A724A5"/>
    <w:rsid w:val="00A77F2A"/>
    <w:rsid w:val="00A84F62"/>
    <w:rsid w:val="00A92316"/>
    <w:rsid w:val="00A952C8"/>
    <w:rsid w:val="00A96689"/>
    <w:rsid w:val="00AA19E6"/>
    <w:rsid w:val="00AA4D4C"/>
    <w:rsid w:val="00AB1737"/>
    <w:rsid w:val="00AB510B"/>
    <w:rsid w:val="00AB701D"/>
    <w:rsid w:val="00AB7BD4"/>
    <w:rsid w:val="00AC0795"/>
    <w:rsid w:val="00AC29B8"/>
    <w:rsid w:val="00AC351A"/>
    <w:rsid w:val="00AC45C7"/>
    <w:rsid w:val="00AC586E"/>
    <w:rsid w:val="00AD0610"/>
    <w:rsid w:val="00AD6520"/>
    <w:rsid w:val="00AE231B"/>
    <w:rsid w:val="00AE40B0"/>
    <w:rsid w:val="00AE40B2"/>
    <w:rsid w:val="00AE434C"/>
    <w:rsid w:val="00AE5559"/>
    <w:rsid w:val="00AF3B46"/>
    <w:rsid w:val="00B01FBE"/>
    <w:rsid w:val="00B04161"/>
    <w:rsid w:val="00B045E1"/>
    <w:rsid w:val="00B0577E"/>
    <w:rsid w:val="00B07E8B"/>
    <w:rsid w:val="00B125F1"/>
    <w:rsid w:val="00B147AD"/>
    <w:rsid w:val="00B147EA"/>
    <w:rsid w:val="00B1498D"/>
    <w:rsid w:val="00B15E1C"/>
    <w:rsid w:val="00B20C83"/>
    <w:rsid w:val="00B21142"/>
    <w:rsid w:val="00B25B20"/>
    <w:rsid w:val="00B312BA"/>
    <w:rsid w:val="00B31CCA"/>
    <w:rsid w:val="00B4035F"/>
    <w:rsid w:val="00B43F05"/>
    <w:rsid w:val="00B45641"/>
    <w:rsid w:val="00B45911"/>
    <w:rsid w:val="00B45B03"/>
    <w:rsid w:val="00B53611"/>
    <w:rsid w:val="00B560A3"/>
    <w:rsid w:val="00B56C67"/>
    <w:rsid w:val="00B63BD9"/>
    <w:rsid w:val="00B71EDA"/>
    <w:rsid w:val="00B72A74"/>
    <w:rsid w:val="00B7641B"/>
    <w:rsid w:val="00B80D8C"/>
    <w:rsid w:val="00B81869"/>
    <w:rsid w:val="00B81974"/>
    <w:rsid w:val="00B828B0"/>
    <w:rsid w:val="00B82EC6"/>
    <w:rsid w:val="00B8388E"/>
    <w:rsid w:val="00B84982"/>
    <w:rsid w:val="00B90EA2"/>
    <w:rsid w:val="00B92E48"/>
    <w:rsid w:val="00B944C8"/>
    <w:rsid w:val="00B9580E"/>
    <w:rsid w:val="00BA05C3"/>
    <w:rsid w:val="00BA28DA"/>
    <w:rsid w:val="00BA35A4"/>
    <w:rsid w:val="00BA596B"/>
    <w:rsid w:val="00BA63BF"/>
    <w:rsid w:val="00BB0FF6"/>
    <w:rsid w:val="00BB1985"/>
    <w:rsid w:val="00BB4D87"/>
    <w:rsid w:val="00BC1ABC"/>
    <w:rsid w:val="00BC212F"/>
    <w:rsid w:val="00BC3551"/>
    <w:rsid w:val="00BC5813"/>
    <w:rsid w:val="00BC626E"/>
    <w:rsid w:val="00BC65C7"/>
    <w:rsid w:val="00BC6CF5"/>
    <w:rsid w:val="00BC7909"/>
    <w:rsid w:val="00BD0A40"/>
    <w:rsid w:val="00BD0CF6"/>
    <w:rsid w:val="00BD19B8"/>
    <w:rsid w:val="00BD4C84"/>
    <w:rsid w:val="00BD51FD"/>
    <w:rsid w:val="00BD690E"/>
    <w:rsid w:val="00BD73FA"/>
    <w:rsid w:val="00BE0F6E"/>
    <w:rsid w:val="00BE189A"/>
    <w:rsid w:val="00BE3A61"/>
    <w:rsid w:val="00BE455B"/>
    <w:rsid w:val="00BE4C50"/>
    <w:rsid w:val="00BE5279"/>
    <w:rsid w:val="00BF077B"/>
    <w:rsid w:val="00BF7107"/>
    <w:rsid w:val="00C02492"/>
    <w:rsid w:val="00C02533"/>
    <w:rsid w:val="00C07233"/>
    <w:rsid w:val="00C118E8"/>
    <w:rsid w:val="00C2150E"/>
    <w:rsid w:val="00C21D77"/>
    <w:rsid w:val="00C221C5"/>
    <w:rsid w:val="00C235E9"/>
    <w:rsid w:val="00C3586F"/>
    <w:rsid w:val="00C36D4A"/>
    <w:rsid w:val="00C37F36"/>
    <w:rsid w:val="00C42C91"/>
    <w:rsid w:val="00C4731D"/>
    <w:rsid w:val="00C47534"/>
    <w:rsid w:val="00C5326E"/>
    <w:rsid w:val="00C56BEB"/>
    <w:rsid w:val="00C605A2"/>
    <w:rsid w:val="00C6252F"/>
    <w:rsid w:val="00C6476F"/>
    <w:rsid w:val="00C65530"/>
    <w:rsid w:val="00C6604D"/>
    <w:rsid w:val="00C6634F"/>
    <w:rsid w:val="00C71203"/>
    <w:rsid w:val="00C7241D"/>
    <w:rsid w:val="00C74189"/>
    <w:rsid w:val="00C7448B"/>
    <w:rsid w:val="00C812FD"/>
    <w:rsid w:val="00C827CF"/>
    <w:rsid w:val="00C8324D"/>
    <w:rsid w:val="00C942FD"/>
    <w:rsid w:val="00C95BCB"/>
    <w:rsid w:val="00C95F72"/>
    <w:rsid w:val="00CA1113"/>
    <w:rsid w:val="00CA16CC"/>
    <w:rsid w:val="00CA455D"/>
    <w:rsid w:val="00CB364A"/>
    <w:rsid w:val="00CB450F"/>
    <w:rsid w:val="00CB5D6B"/>
    <w:rsid w:val="00CB7375"/>
    <w:rsid w:val="00CB7502"/>
    <w:rsid w:val="00CC2134"/>
    <w:rsid w:val="00CC2366"/>
    <w:rsid w:val="00CC25DC"/>
    <w:rsid w:val="00CC313C"/>
    <w:rsid w:val="00CC3E17"/>
    <w:rsid w:val="00CD7C20"/>
    <w:rsid w:val="00CE5B07"/>
    <w:rsid w:val="00CE6052"/>
    <w:rsid w:val="00CE7BCE"/>
    <w:rsid w:val="00CF15D5"/>
    <w:rsid w:val="00CF3112"/>
    <w:rsid w:val="00CF3150"/>
    <w:rsid w:val="00CF3669"/>
    <w:rsid w:val="00CF4766"/>
    <w:rsid w:val="00CF5FDE"/>
    <w:rsid w:val="00D02224"/>
    <w:rsid w:val="00D02E93"/>
    <w:rsid w:val="00D106D0"/>
    <w:rsid w:val="00D10E54"/>
    <w:rsid w:val="00D11535"/>
    <w:rsid w:val="00D169FA"/>
    <w:rsid w:val="00D17106"/>
    <w:rsid w:val="00D20B56"/>
    <w:rsid w:val="00D21867"/>
    <w:rsid w:val="00D22887"/>
    <w:rsid w:val="00D24A43"/>
    <w:rsid w:val="00D259C0"/>
    <w:rsid w:val="00D30096"/>
    <w:rsid w:val="00D30617"/>
    <w:rsid w:val="00D31002"/>
    <w:rsid w:val="00D34991"/>
    <w:rsid w:val="00D378D3"/>
    <w:rsid w:val="00D40165"/>
    <w:rsid w:val="00D449EF"/>
    <w:rsid w:val="00D500A7"/>
    <w:rsid w:val="00D50BFA"/>
    <w:rsid w:val="00D514CE"/>
    <w:rsid w:val="00D611EF"/>
    <w:rsid w:val="00D6256D"/>
    <w:rsid w:val="00D62D6A"/>
    <w:rsid w:val="00D643ED"/>
    <w:rsid w:val="00D74C1E"/>
    <w:rsid w:val="00D75918"/>
    <w:rsid w:val="00D75E18"/>
    <w:rsid w:val="00D77F93"/>
    <w:rsid w:val="00D81270"/>
    <w:rsid w:val="00D826FA"/>
    <w:rsid w:val="00D8420A"/>
    <w:rsid w:val="00D846CB"/>
    <w:rsid w:val="00D8490D"/>
    <w:rsid w:val="00D850FD"/>
    <w:rsid w:val="00D853CA"/>
    <w:rsid w:val="00D87B3C"/>
    <w:rsid w:val="00D9081C"/>
    <w:rsid w:val="00DA05FD"/>
    <w:rsid w:val="00DA4979"/>
    <w:rsid w:val="00DA6185"/>
    <w:rsid w:val="00DB179C"/>
    <w:rsid w:val="00DB2FF8"/>
    <w:rsid w:val="00DB7C08"/>
    <w:rsid w:val="00DC0ABC"/>
    <w:rsid w:val="00DC146B"/>
    <w:rsid w:val="00DC413E"/>
    <w:rsid w:val="00DC4812"/>
    <w:rsid w:val="00DC4CCA"/>
    <w:rsid w:val="00DD4220"/>
    <w:rsid w:val="00DE1047"/>
    <w:rsid w:val="00DE1B13"/>
    <w:rsid w:val="00DE671F"/>
    <w:rsid w:val="00DF3278"/>
    <w:rsid w:val="00E057B3"/>
    <w:rsid w:val="00E0703D"/>
    <w:rsid w:val="00E10EF9"/>
    <w:rsid w:val="00E128B8"/>
    <w:rsid w:val="00E14190"/>
    <w:rsid w:val="00E1424E"/>
    <w:rsid w:val="00E1469B"/>
    <w:rsid w:val="00E208EC"/>
    <w:rsid w:val="00E22F20"/>
    <w:rsid w:val="00E2300D"/>
    <w:rsid w:val="00E243EA"/>
    <w:rsid w:val="00E268E5"/>
    <w:rsid w:val="00E3055A"/>
    <w:rsid w:val="00E31623"/>
    <w:rsid w:val="00E32874"/>
    <w:rsid w:val="00E43083"/>
    <w:rsid w:val="00E4781A"/>
    <w:rsid w:val="00E501B8"/>
    <w:rsid w:val="00E63125"/>
    <w:rsid w:val="00E637CC"/>
    <w:rsid w:val="00E66225"/>
    <w:rsid w:val="00E73729"/>
    <w:rsid w:val="00E742D9"/>
    <w:rsid w:val="00E76964"/>
    <w:rsid w:val="00E819A7"/>
    <w:rsid w:val="00E81F57"/>
    <w:rsid w:val="00E82FFB"/>
    <w:rsid w:val="00E84598"/>
    <w:rsid w:val="00E904A0"/>
    <w:rsid w:val="00E91352"/>
    <w:rsid w:val="00E937AE"/>
    <w:rsid w:val="00E94315"/>
    <w:rsid w:val="00E952C7"/>
    <w:rsid w:val="00EA1548"/>
    <w:rsid w:val="00EA37A5"/>
    <w:rsid w:val="00EB09DE"/>
    <w:rsid w:val="00EB0DDA"/>
    <w:rsid w:val="00EB302A"/>
    <w:rsid w:val="00EB636A"/>
    <w:rsid w:val="00EC0056"/>
    <w:rsid w:val="00EC07BD"/>
    <w:rsid w:val="00EC07FE"/>
    <w:rsid w:val="00EC1439"/>
    <w:rsid w:val="00EC2ACF"/>
    <w:rsid w:val="00EC4C8C"/>
    <w:rsid w:val="00ED19AE"/>
    <w:rsid w:val="00ED29BA"/>
    <w:rsid w:val="00ED6DDA"/>
    <w:rsid w:val="00EE0FE4"/>
    <w:rsid w:val="00EE6653"/>
    <w:rsid w:val="00EE75ED"/>
    <w:rsid w:val="00EF07B7"/>
    <w:rsid w:val="00EF1855"/>
    <w:rsid w:val="00EF347C"/>
    <w:rsid w:val="00EF3B57"/>
    <w:rsid w:val="00EF4AB7"/>
    <w:rsid w:val="00EF6EAE"/>
    <w:rsid w:val="00EF7002"/>
    <w:rsid w:val="00F00A0A"/>
    <w:rsid w:val="00F00AD3"/>
    <w:rsid w:val="00F00CEE"/>
    <w:rsid w:val="00F0437E"/>
    <w:rsid w:val="00F13F8F"/>
    <w:rsid w:val="00F16008"/>
    <w:rsid w:val="00F2149D"/>
    <w:rsid w:val="00F22141"/>
    <w:rsid w:val="00F23927"/>
    <w:rsid w:val="00F245D2"/>
    <w:rsid w:val="00F26AF7"/>
    <w:rsid w:val="00F26C1F"/>
    <w:rsid w:val="00F2715C"/>
    <w:rsid w:val="00F27647"/>
    <w:rsid w:val="00F31DF8"/>
    <w:rsid w:val="00F33F37"/>
    <w:rsid w:val="00F349CA"/>
    <w:rsid w:val="00F35A53"/>
    <w:rsid w:val="00F4067B"/>
    <w:rsid w:val="00F4744E"/>
    <w:rsid w:val="00F5138D"/>
    <w:rsid w:val="00F5161A"/>
    <w:rsid w:val="00F53307"/>
    <w:rsid w:val="00F608E0"/>
    <w:rsid w:val="00F609F8"/>
    <w:rsid w:val="00F66DC7"/>
    <w:rsid w:val="00F673BE"/>
    <w:rsid w:val="00F706CC"/>
    <w:rsid w:val="00F708F8"/>
    <w:rsid w:val="00F73E8F"/>
    <w:rsid w:val="00F758A2"/>
    <w:rsid w:val="00F77E2D"/>
    <w:rsid w:val="00F80D25"/>
    <w:rsid w:val="00F82308"/>
    <w:rsid w:val="00F8393E"/>
    <w:rsid w:val="00F83E6C"/>
    <w:rsid w:val="00F8507C"/>
    <w:rsid w:val="00F906B4"/>
    <w:rsid w:val="00F9233B"/>
    <w:rsid w:val="00F93AFD"/>
    <w:rsid w:val="00F94DBA"/>
    <w:rsid w:val="00F969B2"/>
    <w:rsid w:val="00F976E4"/>
    <w:rsid w:val="00FA0846"/>
    <w:rsid w:val="00FA2853"/>
    <w:rsid w:val="00FA60D7"/>
    <w:rsid w:val="00FA7AAC"/>
    <w:rsid w:val="00FA7C72"/>
    <w:rsid w:val="00FA7E5D"/>
    <w:rsid w:val="00FB2B20"/>
    <w:rsid w:val="00FB47D9"/>
    <w:rsid w:val="00FC1B0C"/>
    <w:rsid w:val="00FC2530"/>
    <w:rsid w:val="00FC28DF"/>
    <w:rsid w:val="00FC2B3D"/>
    <w:rsid w:val="00FC42A7"/>
    <w:rsid w:val="00FD0C0E"/>
    <w:rsid w:val="00FD510F"/>
    <w:rsid w:val="00FD5513"/>
    <w:rsid w:val="00FD57A9"/>
    <w:rsid w:val="00FE433B"/>
    <w:rsid w:val="00FE43DB"/>
    <w:rsid w:val="00FE473E"/>
    <w:rsid w:val="00FE590A"/>
    <w:rsid w:val="00FE6CD9"/>
    <w:rsid w:val="00FF73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4632"/>
    <w:rPr>
      <w:rFonts w:eastAsia="Times New Roman"/>
      <w:sz w:val="28"/>
      <w:szCs w:val="22"/>
      <w:lang w:val="uk-UA" w:eastAsia="en-US"/>
    </w:rPr>
  </w:style>
  <w:style w:type="paragraph" w:styleId="2">
    <w:name w:val="heading 2"/>
    <w:basedOn w:val="a"/>
    <w:link w:val="20"/>
    <w:qFormat/>
    <w:rsid w:val="005A29B4"/>
    <w:pPr>
      <w:spacing w:before="100" w:beforeAutospacing="1" w:after="100" w:afterAutospacing="1"/>
      <w:outlineLvl w:val="1"/>
    </w:pPr>
    <w:rPr>
      <w:b/>
      <w:bCs/>
      <w:sz w:val="36"/>
      <w:szCs w:val="36"/>
      <w:lang w:eastAsia="uk-UA"/>
    </w:rPr>
  </w:style>
  <w:style w:type="paragraph" w:styleId="3">
    <w:name w:val="heading 3"/>
    <w:basedOn w:val="a"/>
    <w:link w:val="30"/>
    <w:qFormat/>
    <w:rsid w:val="005A29B4"/>
    <w:pPr>
      <w:spacing w:before="100" w:beforeAutospacing="1" w:after="100" w:afterAutospacing="1"/>
      <w:outlineLvl w:val="2"/>
    </w:pPr>
    <w:rPr>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5A29B4"/>
    <w:rPr>
      <w:rFonts w:eastAsia="Times New Roman" w:cs="Times New Roman"/>
      <w:b/>
      <w:bCs/>
      <w:sz w:val="36"/>
      <w:szCs w:val="36"/>
      <w:lang w:eastAsia="uk-UA"/>
    </w:rPr>
  </w:style>
  <w:style w:type="character" w:customStyle="1" w:styleId="30">
    <w:name w:val="Заголовок 3 Знак"/>
    <w:link w:val="3"/>
    <w:locked/>
    <w:rsid w:val="005A29B4"/>
    <w:rPr>
      <w:rFonts w:eastAsia="Times New Roman" w:cs="Times New Roman"/>
      <w:b/>
      <w:bCs/>
      <w:sz w:val="27"/>
      <w:szCs w:val="27"/>
      <w:lang w:eastAsia="uk-UA"/>
    </w:rPr>
  </w:style>
  <w:style w:type="paragraph" w:styleId="a3">
    <w:name w:val="Normal (Web)"/>
    <w:basedOn w:val="a"/>
    <w:rsid w:val="005A29B4"/>
    <w:pPr>
      <w:spacing w:before="100" w:beforeAutospacing="1" w:after="100" w:afterAutospacing="1"/>
    </w:pPr>
    <w:rPr>
      <w:rFonts w:eastAsia="Calibri"/>
      <w:sz w:val="24"/>
      <w:szCs w:val="24"/>
      <w:lang w:eastAsia="uk-UA"/>
    </w:rPr>
  </w:style>
  <w:style w:type="paragraph" w:styleId="a4">
    <w:name w:val="Balloon Text"/>
    <w:basedOn w:val="a"/>
    <w:link w:val="a5"/>
    <w:semiHidden/>
    <w:rsid w:val="005A29B4"/>
    <w:rPr>
      <w:rFonts w:ascii="Tahoma" w:eastAsia="Calibri" w:hAnsi="Tahoma"/>
      <w:sz w:val="16"/>
      <w:szCs w:val="16"/>
    </w:rPr>
  </w:style>
  <w:style w:type="character" w:customStyle="1" w:styleId="a5">
    <w:name w:val="Текст выноски Знак"/>
    <w:link w:val="a4"/>
    <w:semiHidden/>
    <w:locked/>
    <w:rsid w:val="005A29B4"/>
    <w:rPr>
      <w:rFonts w:ascii="Tahoma" w:hAnsi="Tahoma" w:cs="Tahoma"/>
      <w:sz w:val="16"/>
      <w:szCs w:val="16"/>
    </w:rPr>
  </w:style>
  <w:style w:type="table" w:styleId="a6">
    <w:name w:val="Table Grid"/>
    <w:basedOn w:val="a1"/>
    <w:rsid w:val="0035587A"/>
    <w:rPr>
      <w:rFonts w:eastAsia="Times New Roman"/>
      <w:lang w:val="uk-UA" w:eastAsia="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7">
    <w:name w:val="Бланк"/>
    <w:basedOn w:val="a"/>
    <w:rsid w:val="00B84982"/>
    <w:pPr>
      <w:tabs>
        <w:tab w:val="left" w:pos="5387"/>
        <w:tab w:val="right" w:pos="9356"/>
      </w:tabs>
      <w:spacing w:after="120"/>
      <w:ind w:firstLine="709"/>
      <w:jc w:val="both"/>
    </w:pPr>
    <w:rPr>
      <w:rFonts w:eastAsia="Calibri"/>
      <w:sz w:val="26"/>
      <w:szCs w:val="24"/>
      <w:lang w:val="ru-RU" w:eastAsia="ru-RU"/>
    </w:rPr>
  </w:style>
  <w:style w:type="paragraph" w:customStyle="1" w:styleId="1">
    <w:name w:val="Абзац списка1"/>
    <w:basedOn w:val="a"/>
    <w:rsid w:val="00847989"/>
    <w:pPr>
      <w:ind w:left="720"/>
      <w:contextualSpacing/>
    </w:pPr>
  </w:style>
  <w:style w:type="paragraph" w:customStyle="1" w:styleId="a8">
    <w:name w:val="Нормальний текст"/>
    <w:basedOn w:val="a"/>
    <w:rsid w:val="00C6634F"/>
    <w:pPr>
      <w:spacing w:before="120"/>
      <w:ind w:firstLine="567"/>
    </w:pPr>
    <w:rPr>
      <w:rFonts w:eastAsia="Calibri"/>
      <w:sz w:val="24"/>
      <w:szCs w:val="24"/>
      <w:lang w:eastAsia="ru-RU"/>
    </w:rPr>
  </w:style>
  <w:style w:type="paragraph" w:customStyle="1" w:styleId="Default">
    <w:name w:val="Default"/>
    <w:rsid w:val="008419EF"/>
    <w:pPr>
      <w:autoSpaceDE w:val="0"/>
      <w:autoSpaceDN w:val="0"/>
      <w:adjustRightInd w:val="0"/>
    </w:pPr>
    <w:rPr>
      <w:rFonts w:eastAsia="Times New Roman"/>
      <w:color w:val="000000"/>
      <w:sz w:val="24"/>
      <w:szCs w:val="24"/>
      <w:lang w:val="uk-UA" w:eastAsia="en-US"/>
    </w:rPr>
  </w:style>
  <w:style w:type="paragraph" w:styleId="a9">
    <w:name w:val="header"/>
    <w:basedOn w:val="a"/>
    <w:link w:val="aa"/>
    <w:semiHidden/>
    <w:rsid w:val="00B125F1"/>
    <w:pPr>
      <w:tabs>
        <w:tab w:val="center" w:pos="4819"/>
        <w:tab w:val="right" w:pos="9639"/>
      </w:tabs>
    </w:pPr>
    <w:rPr>
      <w:rFonts w:eastAsia="Calibri"/>
      <w:sz w:val="20"/>
      <w:szCs w:val="20"/>
    </w:rPr>
  </w:style>
  <w:style w:type="character" w:customStyle="1" w:styleId="aa">
    <w:name w:val="Верхний колонтитул Знак"/>
    <w:link w:val="a9"/>
    <w:semiHidden/>
    <w:locked/>
    <w:rsid w:val="00B125F1"/>
    <w:rPr>
      <w:rFonts w:cs="Times New Roman"/>
    </w:rPr>
  </w:style>
  <w:style w:type="paragraph" w:styleId="ab">
    <w:name w:val="footer"/>
    <w:basedOn w:val="a"/>
    <w:link w:val="ac"/>
    <w:rsid w:val="00B125F1"/>
    <w:pPr>
      <w:tabs>
        <w:tab w:val="center" w:pos="4819"/>
        <w:tab w:val="right" w:pos="9639"/>
      </w:tabs>
    </w:pPr>
    <w:rPr>
      <w:rFonts w:eastAsia="Calibri"/>
      <w:sz w:val="20"/>
      <w:szCs w:val="20"/>
    </w:rPr>
  </w:style>
  <w:style w:type="character" w:customStyle="1" w:styleId="ac">
    <w:name w:val="Нижний колонтитул Знак"/>
    <w:link w:val="ab"/>
    <w:locked/>
    <w:rsid w:val="00B125F1"/>
    <w:rPr>
      <w:rFonts w:cs="Times New Roman"/>
    </w:rPr>
  </w:style>
  <w:style w:type="paragraph" w:styleId="ad">
    <w:name w:val="Body Text"/>
    <w:basedOn w:val="a"/>
    <w:link w:val="ae"/>
    <w:rsid w:val="001E70A1"/>
    <w:pPr>
      <w:spacing w:after="120"/>
    </w:pPr>
    <w:rPr>
      <w:sz w:val="20"/>
      <w:szCs w:val="20"/>
      <w:lang w:eastAsia="ru-RU"/>
    </w:rPr>
  </w:style>
  <w:style w:type="character" w:customStyle="1" w:styleId="ae">
    <w:name w:val="Основной текст Знак"/>
    <w:link w:val="ad"/>
    <w:locked/>
    <w:rsid w:val="001E70A1"/>
    <w:rPr>
      <w:rFonts w:eastAsia="Times New Roman" w:cs="Times New Roman"/>
      <w:sz w:val="20"/>
      <w:szCs w:val="20"/>
      <w:lang w:eastAsia="ru-RU"/>
    </w:rPr>
  </w:style>
  <w:style w:type="paragraph" w:customStyle="1" w:styleId="10">
    <w:name w:val="Без интервала1"/>
    <w:rsid w:val="00FE590A"/>
    <w:rPr>
      <w:rFonts w:ascii="Calibri" w:eastAsia="Times New Roman" w:hAnsi="Calibri"/>
      <w:sz w:val="22"/>
      <w:szCs w:val="22"/>
      <w:lang w:val="uk-UA" w:eastAsia="en-US"/>
    </w:rPr>
  </w:style>
  <w:style w:type="paragraph" w:customStyle="1" w:styleId="Blank">
    <w:name w:val="Blank"/>
    <w:basedOn w:val="a"/>
    <w:rsid w:val="00277BDB"/>
    <w:pPr>
      <w:tabs>
        <w:tab w:val="left" w:pos="5387"/>
        <w:tab w:val="right" w:pos="8930"/>
      </w:tabs>
      <w:spacing w:after="120"/>
      <w:ind w:firstLine="720"/>
    </w:pPr>
    <w:rPr>
      <w:rFonts w:eastAsia="Calibri"/>
      <w:sz w:val="26"/>
      <w:szCs w:val="20"/>
      <w:lang w:val="ru-RU" w:eastAsia="ru-RU"/>
    </w:rPr>
  </w:style>
  <w:style w:type="paragraph" w:customStyle="1" w:styleId="31">
    <w:name w:val="......... 3"/>
    <w:basedOn w:val="Default"/>
    <w:next w:val="Default"/>
    <w:rsid w:val="002A0F17"/>
    <w:rPr>
      <w:color w:val="auto"/>
      <w:lang w:val="ru-RU"/>
    </w:rPr>
  </w:style>
  <w:style w:type="paragraph" w:styleId="af">
    <w:name w:val="footnote text"/>
    <w:basedOn w:val="a"/>
    <w:link w:val="af0"/>
    <w:semiHidden/>
    <w:rsid w:val="00492A89"/>
    <w:rPr>
      <w:rFonts w:eastAsia="Calibri"/>
      <w:sz w:val="20"/>
      <w:szCs w:val="20"/>
    </w:rPr>
  </w:style>
  <w:style w:type="character" w:customStyle="1" w:styleId="af0">
    <w:name w:val="Текст сноски Знак"/>
    <w:link w:val="af"/>
    <w:semiHidden/>
    <w:locked/>
    <w:rsid w:val="00492A89"/>
    <w:rPr>
      <w:rFonts w:cs="Times New Roman"/>
      <w:sz w:val="20"/>
      <w:szCs w:val="20"/>
    </w:rPr>
  </w:style>
  <w:style w:type="character" w:styleId="af1">
    <w:name w:val="footnote reference"/>
    <w:semiHidden/>
    <w:rsid w:val="00492A89"/>
    <w:rPr>
      <w:rFonts w:cs="Times New Roman"/>
      <w:vertAlign w:val="superscript"/>
    </w:rPr>
  </w:style>
  <w:style w:type="paragraph" w:styleId="HTML">
    <w:name w:val="HTML Preformatted"/>
    <w:basedOn w:val="a"/>
    <w:link w:val="HTML0"/>
    <w:rsid w:val="001B7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olor w:val="000000"/>
      <w:sz w:val="18"/>
      <w:szCs w:val="18"/>
      <w:lang w:eastAsia="uk-UA"/>
    </w:rPr>
  </w:style>
  <w:style w:type="character" w:customStyle="1" w:styleId="HTML0">
    <w:name w:val="Стандартный HTML Знак"/>
    <w:link w:val="HTML"/>
    <w:locked/>
    <w:rsid w:val="001B7CB5"/>
    <w:rPr>
      <w:rFonts w:ascii="Courier New" w:hAnsi="Courier New" w:cs="Courier New"/>
      <w:color w:val="000000"/>
      <w:sz w:val="18"/>
      <w:szCs w:val="18"/>
      <w:lang w:eastAsia="uk-UA"/>
    </w:rPr>
  </w:style>
  <w:style w:type="character" w:styleId="af2">
    <w:name w:val="Strong"/>
    <w:qFormat/>
    <w:rsid w:val="00853D51"/>
    <w:rPr>
      <w:rFonts w:cs="Times New Roman"/>
      <w:b/>
      <w:bCs/>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531A37"/>
    <w:rPr>
      <w:rFonts w:ascii="Verdana" w:hAnsi="Verdana" w:cs="Verdana"/>
      <w:sz w:val="20"/>
      <w:szCs w:val="20"/>
      <w:lang w:val="en-US"/>
    </w:rPr>
  </w:style>
  <w:style w:type="character" w:customStyle="1" w:styleId="cnewsc">
    <w:name w:val="cnewsc"/>
    <w:basedOn w:val="a0"/>
    <w:rsid w:val="003250E0"/>
  </w:style>
  <w:style w:type="paragraph" w:customStyle="1" w:styleId="rvps2">
    <w:name w:val="rvps2"/>
    <w:basedOn w:val="a"/>
    <w:rsid w:val="00FC2B3D"/>
    <w:pPr>
      <w:spacing w:before="100" w:beforeAutospacing="1" w:after="100" w:afterAutospacing="1"/>
    </w:pPr>
    <w:rPr>
      <w:sz w:val="24"/>
      <w:szCs w:val="24"/>
      <w:lang w:val="ru-RU" w:eastAsia="ru-RU"/>
    </w:rPr>
  </w:style>
  <w:style w:type="paragraph" w:styleId="af3">
    <w:name w:val="Body Text Indent"/>
    <w:basedOn w:val="a"/>
    <w:rsid w:val="006968A7"/>
    <w:pPr>
      <w:spacing w:after="120"/>
      <w:ind w:left="283"/>
    </w:pPr>
    <w:rPr>
      <w:sz w:val="24"/>
      <w:szCs w:val="24"/>
      <w:lang w:eastAsia="uk-UA"/>
    </w:rPr>
  </w:style>
  <w:style w:type="paragraph" w:styleId="af4">
    <w:name w:val="List Paragraph"/>
    <w:basedOn w:val="a"/>
    <w:uiPriority w:val="34"/>
    <w:qFormat/>
    <w:rsid w:val="00C235E9"/>
    <w:pPr>
      <w:spacing w:line="240" w:lineRule="atLeast"/>
      <w:ind w:left="720"/>
      <w:jc w:val="both"/>
    </w:pPr>
    <w:rPr>
      <w:rFonts w:ascii="Calibri" w:hAnsi="Calibri" w:cs="Calibri"/>
      <w:sz w:val="22"/>
      <w:lang w:val="ru-RU"/>
    </w:rPr>
  </w:style>
  <w:style w:type="character" w:customStyle="1" w:styleId="apple-converted-space">
    <w:name w:val="apple-converted-space"/>
    <w:basedOn w:val="a0"/>
    <w:rsid w:val="009236F1"/>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311178099">
      <w:bodyDiv w:val="1"/>
      <w:marLeft w:val="0"/>
      <w:marRight w:val="0"/>
      <w:marTop w:val="0"/>
      <w:marBottom w:val="0"/>
      <w:divBdr>
        <w:top w:val="none" w:sz="0" w:space="0" w:color="auto"/>
        <w:left w:val="none" w:sz="0" w:space="0" w:color="auto"/>
        <w:bottom w:val="none" w:sz="0" w:space="0" w:color="auto"/>
        <w:right w:val="none" w:sz="0" w:space="0" w:color="auto"/>
      </w:divBdr>
    </w:div>
    <w:div w:id="441923771">
      <w:bodyDiv w:val="1"/>
      <w:marLeft w:val="0"/>
      <w:marRight w:val="0"/>
      <w:marTop w:val="0"/>
      <w:marBottom w:val="0"/>
      <w:divBdr>
        <w:top w:val="none" w:sz="0" w:space="0" w:color="auto"/>
        <w:left w:val="none" w:sz="0" w:space="0" w:color="auto"/>
        <w:bottom w:val="none" w:sz="0" w:space="0" w:color="auto"/>
        <w:right w:val="none" w:sz="0" w:space="0" w:color="auto"/>
      </w:divBdr>
    </w:div>
    <w:div w:id="771051221">
      <w:bodyDiv w:val="1"/>
      <w:marLeft w:val="0"/>
      <w:marRight w:val="0"/>
      <w:marTop w:val="0"/>
      <w:marBottom w:val="0"/>
      <w:divBdr>
        <w:top w:val="none" w:sz="0" w:space="0" w:color="auto"/>
        <w:left w:val="none" w:sz="0" w:space="0" w:color="auto"/>
        <w:bottom w:val="none" w:sz="0" w:space="0" w:color="auto"/>
        <w:right w:val="none" w:sz="0" w:space="0" w:color="auto"/>
      </w:divBdr>
    </w:div>
    <w:div w:id="1081638150">
      <w:bodyDiv w:val="1"/>
      <w:marLeft w:val="0"/>
      <w:marRight w:val="0"/>
      <w:marTop w:val="0"/>
      <w:marBottom w:val="0"/>
      <w:divBdr>
        <w:top w:val="none" w:sz="0" w:space="0" w:color="auto"/>
        <w:left w:val="none" w:sz="0" w:space="0" w:color="auto"/>
        <w:bottom w:val="none" w:sz="0" w:space="0" w:color="auto"/>
        <w:right w:val="none" w:sz="0" w:space="0" w:color="auto"/>
      </w:divBdr>
    </w:div>
    <w:div w:id="1411584493">
      <w:bodyDiv w:val="1"/>
      <w:marLeft w:val="0"/>
      <w:marRight w:val="0"/>
      <w:marTop w:val="0"/>
      <w:marBottom w:val="0"/>
      <w:divBdr>
        <w:top w:val="none" w:sz="0" w:space="0" w:color="auto"/>
        <w:left w:val="none" w:sz="0" w:space="0" w:color="auto"/>
        <w:bottom w:val="none" w:sz="0" w:space="0" w:color="auto"/>
        <w:right w:val="none" w:sz="0" w:space="0" w:color="auto"/>
      </w:divBdr>
    </w:div>
    <w:div w:id="162642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4</Pages>
  <Words>1035</Words>
  <Characters>7064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ПРОГНОЗ</vt:lpstr>
    </vt:vector>
  </TitlesOfParts>
  <Company>Minfin</Company>
  <LinksUpToDate>false</LinksUpToDate>
  <CharactersWithSpaces>8083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creator>Користувач Windows</dc:creator>
  <cp:lastModifiedBy>HOME</cp:lastModifiedBy>
  <cp:revision>9</cp:revision>
  <cp:lastPrinted>2015-01-29T06:20:00Z</cp:lastPrinted>
  <dcterms:created xsi:type="dcterms:W3CDTF">2014-02-06T13:01:00Z</dcterms:created>
  <dcterms:modified xsi:type="dcterms:W3CDTF">2015-01-29T06:37:00Z</dcterms:modified>
</cp:coreProperties>
</file>